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E8" w:rsidRDefault="006470CD">
      <w:pPr>
        <w:rPr>
          <w:noProof/>
        </w:rPr>
      </w:pPr>
      <w:r>
        <w:rPr>
          <w:noProof/>
        </w:rPr>
        <w:drawing>
          <wp:anchor distT="0" distB="0" distL="114300" distR="114300" simplePos="0" relativeHeight="251660288" behindDoc="1" locked="0" layoutInCell="1" allowOverlap="1" wp14:anchorId="6B54F751" wp14:editId="35A0BFD5">
            <wp:simplePos x="0" y="0"/>
            <wp:positionH relativeFrom="margin">
              <wp:posOffset>4460240</wp:posOffset>
            </wp:positionH>
            <wp:positionV relativeFrom="paragraph">
              <wp:posOffset>-389255</wp:posOffset>
            </wp:positionV>
            <wp:extent cx="1405890" cy="1405890"/>
            <wp:effectExtent l="0" t="0" r="3810" b="3810"/>
            <wp:wrapTight wrapText="bothSides">
              <wp:wrapPolygon edited="0">
                <wp:start x="0" y="0"/>
                <wp:lineTo x="0" y="21366"/>
                <wp:lineTo x="21366" y="21366"/>
                <wp:lineTo x="2136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extLst>
                        <a:ext uri="{28A0092B-C50C-407E-A947-70E740481C1C}">
                          <a14:useLocalDpi xmlns:a14="http://schemas.microsoft.com/office/drawing/2010/main" val="0"/>
                        </a:ext>
                      </a:extLst>
                    </a:blip>
                    <a:stretch>
                      <a:fillRect/>
                    </a:stretch>
                  </pic:blipFill>
                  <pic:spPr>
                    <a:xfrm>
                      <a:off x="0" y="0"/>
                      <a:ext cx="1405890" cy="1405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2B000B6" wp14:editId="65182BCB">
            <wp:simplePos x="0" y="0"/>
            <wp:positionH relativeFrom="margin">
              <wp:align>left</wp:align>
            </wp:positionH>
            <wp:positionV relativeFrom="paragraph">
              <wp:posOffset>-388620</wp:posOffset>
            </wp:positionV>
            <wp:extent cx="1216025" cy="1216025"/>
            <wp:effectExtent l="0" t="0" r="3175" b="3175"/>
            <wp:wrapTight wrapText="bothSides">
              <wp:wrapPolygon edited="0">
                <wp:start x="0" y="0"/>
                <wp:lineTo x="0" y="21318"/>
                <wp:lineTo x="21318" y="21318"/>
                <wp:lineTo x="213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_eBZf_400x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315" cy="1216315"/>
                    </a:xfrm>
                    <a:prstGeom prst="rect">
                      <a:avLst/>
                    </a:prstGeom>
                  </pic:spPr>
                </pic:pic>
              </a:graphicData>
            </a:graphic>
            <wp14:sizeRelH relativeFrom="page">
              <wp14:pctWidth>0</wp14:pctWidth>
            </wp14:sizeRelH>
            <wp14:sizeRelV relativeFrom="page">
              <wp14:pctHeight>0</wp14:pctHeight>
            </wp14:sizeRelV>
          </wp:anchor>
        </w:drawing>
      </w:r>
      <w:r w:rsidR="004F51FD">
        <w:rPr>
          <w:noProof/>
        </w:rPr>
        <w:t xml:space="preserve">     </w:t>
      </w:r>
      <w:r w:rsidR="00BC04E8">
        <w:rPr>
          <w:noProof/>
        </w:rPr>
        <w:t xml:space="preserve">                                                                         </w:t>
      </w:r>
    </w:p>
    <w:p w:rsidR="004F51FD" w:rsidRPr="00E83A8F" w:rsidRDefault="004F51FD" w:rsidP="004F51FD">
      <w:pPr>
        <w:pStyle w:val="Heading1"/>
        <w:jc w:val="center"/>
        <w:rPr>
          <w:rFonts w:ascii="Times New Roman" w:hAnsi="Times New Roman" w:cs="Times New Roman"/>
          <w:color w:val="1F497D" w:themeColor="text2"/>
          <w:sz w:val="40"/>
          <w:szCs w:val="40"/>
          <w:u w:val="single"/>
        </w:rPr>
      </w:pPr>
      <w:r w:rsidRPr="00E83A8F">
        <w:rPr>
          <w:rFonts w:ascii="Times New Roman" w:hAnsi="Times New Roman" w:cs="Times New Roman"/>
          <w:color w:val="1F497D" w:themeColor="text2"/>
          <w:sz w:val="40"/>
          <w:szCs w:val="40"/>
          <w:u w:val="single"/>
        </w:rPr>
        <w:t xml:space="preserve">DOW UNIVERSITY OF HEALTH SCIENCES </w:t>
      </w:r>
    </w:p>
    <w:p w:rsidR="004F51FD" w:rsidRDefault="004F51FD" w:rsidP="00E83A8F">
      <w:pPr>
        <w:pStyle w:val="Heading1"/>
        <w:jc w:val="center"/>
        <w:rPr>
          <w:rFonts w:ascii="Times New Roman" w:hAnsi="Times New Roman" w:cs="Times New Roman"/>
          <w:color w:val="1F497D" w:themeColor="text2"/>
          <w:sz w:val="40"/>
          <w:szCs w:val="40"/>
          <w:u w:val="single"/>
        </w:rPr>
      </w:pPr>
      <w:r w:rsidRPr="00E83A8F">
        <w:rPr>
          <w:rFonts w:ascii="Times New Roman" w:hAnsi="Times New Roman" w:cs="Times New Roman"/>
          <w:color w:val="1F497D" w:themeColor="text2"/>
          <w:sz w:val="40"/>
          <w:szCs w:val="40"/>
          <w:u w:val="single"/>
        </w:rPr>
        <w:t>DOW COLLEGE OF BIOTECHNOLOGY</w:t>
      </w:r>
    </w:p>
    <w:p w:rsidR="00E83A8F" w:rsidRPr="00E83A8F" w:rsidRDefault="00E83A8F" w:rsidP="00E83A8F"/>
    <w:p w:rsidR="004F51FD" w:rsidRDefault="004F51FD" w:rsidP="004F51FD">
      <w:pPr>
        <w:pStyle w:val="Subtitle"/>
        <w:jc w:val="center"/>
        <w:rPr>
          <w:b/>
          <w:color w:val="1F497D" w:themeColor="text2"/>
          <w:sz w:val="32"/>
          <w:szCs w:val="32"/>
        </w:rPr>
      </w:pPr>
      <w:r w:rsidRPr="00E83A8F">
        <w:rPr>
          <w:b/>
          <w:color w:val="1F497D" w:themeColor="text2"/>
          <w:sz w:val="32"/>
          <w:szCs w:val="32"/>
        </w:rPr>
        <w:t>“AGROZEN – 100% ORGANIC BIO PESTICIDE”</w:t>
      </w:r>
    </w:p>
    <w:p w:rsidR="00E83A8F" w:rsidRPr="00E83A8F" w:rsidRDefault="00E83A8F" w:rsidP="00E83A8F">
      <w:pPr>
        <w:jc w:val="center"/>
      </w:pPr>
      <w:r>
        <w:rPr>
          <w:noProof/>
        </w:rPr>
        <w:drawing>
          <wp:inline distT="0" distB="0" distL="0" distR="0" wp14:anchorId="1C01940B" wp14:editId="03991AA1">
            <wp:extent cx="2943765" cy="3925019"/>
            <wp:effectExtent l="171450" t="171450" r="371475" b="3613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5-25 at 9.41.22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765" cy="3925019"/>
                    </a:xfrm>
                    <a:prstGeom prst="rect">
                      <a:avLst/>
                    </a:prstGeom>
                    <a:ln>
                      <a:noFill/>
                    </a:ln>
                    <a:effectLst>
                      <a:outerShdw blurRad="292100" dist="139700" dir="2700000" algn="tl" rotWithShape="0">
                        <a:srgbClr val="333333">
                          <a:alpha val="65000"/>
                        </a:srgbClr>
                      </a:outerShdw>
                    </a:effectLst>
                  </pic:spPr>
                </pic:pic>
              </a:graphicData>
            </a:graphic>
          </wp:inline>
        </w:drawing>
      </w:r>
    </w:p>
    <w:p w:rsidR="00E83A8F" w:rsidRPr="00D401D2" w:rsidRDefault="00E83A8F" w:rsidP="00E83A8F">
      <w:pPr>
        <w:jc w:val="center"/>
        <w:rPr>
          <w:rFonts w:ascii="Times New Roman" w:hAnsi="Times New Roman" w:cs="Times New Roman"/>
          <w:i/>
          <w:sz w:val="24"/>
          <w:szCs w:val="24"/>
        </w:rPr>
      </w:pPr>
      <w:r w:rsidRPr="00D401D2">
        <w:rPr>
          <w:rFonts w:ascii="Times New Roman" w:hAnsi="Times New Roman" w:cs="Times New Roman"/>
          <w:i/>
          <w:sz w:val="24"/>
          <w:szCs w:val="24"/>
        </w:rPr>
        <w:t xml:space="preserve">HARNESSING NATURE'S POWER – AGROZEN </w:t>
      </w:r>
    </w:p>
    <w:p w:rsidR="00E83A8F" w:rsidRPr="00D401D2" w:rsidRDefault="00E83A8F" w:rsidP="00E83A8F">
      <w:pPr>
        <w:jc w:val="center"/>
        <w:rPr>
          <w:rFonts w:ascii="Times New Roman" w:hAnsi="Times New Roman" w:cs="Times New Roman"/>
          <w:i/>
          <w:sz w:val="24"/>
          <w:szCs w:val="24"/>
        </w:rPr>
      </w:pPr>
      <w:r w:rsidRPr="00D401D2">
        <w:rPr>
          <w:rFonts w:ascii="Times New Roman" w:hAnsi="Times New Roman" w:cs="Times New Roman"/>
          <w:i/>
          <w:sz w:val="24"/>
          <w:szCs w:val="24"/>
        </w:rPr>
        <w:t>A  BIOPESTICIDE SPRAY REVOLUTIONIZING SUSTAINABLE AGRICULTURE.</w:t>
      </w:r>
    </w:p>
    <w:p w:rsidR="006470CD" w:rsidRDefault="006470CD" w:rsidP="00E83A8F">
      <w:pPr>
        <w:rPr>
          <w:rFonts w:ascii="Times New Roman" w:hAnsi="Times New Roman" w:cs="Times New Roman"/>
          <w:b/>
          <w:sz w:val="24"/>
          <w:szCs w:val="24"/>
        </w:rPr>
      </w:pPr>
    </w:p>
    <w:p w:rsidR="006470CD" w:rsidRDefault="006470CD" w:rsidP="00E83A8F">
      <w:pPr>
        <w:rPr>
          <w:rFonts w:ascii="Times New Roman" w:hAnsi="Times New Roman" w:cs="Times New Roman"/>
          <w:b/>
          <w:sz w:val="24"/>
          <w:szCs w:val="24"/>
        </w:rPr>
      </w:pPr>
    </w:p>
    <w:p w:rsidR="00E83A8F" w:rsidRPr="00D401D2" w:rsidRDefault="00E83A8F" w:rsidP="00E83A8F">
      <w:pPr>
        <w:rPr>
          <w:rFonts w:ascii="Times New Roman" w:hAnsi="Times New Roman" w:cs="Times New Roman"/>
          <w:b/>
          <w:sz w:val="24"/>
          <w:szCs w:val="24"/>
        </w:rPr>
      </w:pPr>
      <w:r w:rsidRPr="00D401D2">
        <w:rPr>
          <w:rFonts w:ascii="Times New Roman" w:hAnsi="Times New Roman" w:cs="Times New Roman"/>
          <w:b/>
          <w:sz w:val="24"/>
          <w:szCs w:val="24"/>
        </w:rPr>
        <w:lastRenderedPageBreak/>
        <w:t xml:space="preserve">INTRODUCTION: </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In an era where environmental consciousness and sustainable practices are gaining paramount importance, the need for innovative and eco-friendly solutions in agriculture has become imperative. Introducing AGROZEN, a groundbreaking bio pesticide spray crafted from the potent essences of essential oils, revolutionizing the way we approach pest control in crop cultivation.</w:t>
      </w:r>
    </w:p>
    <w:p w:rsidR="00E83A8F" w:rsidRPr="00D401D2" w:rsidRDefault="00E83A8F" w:rsidP="00E83A8F">
      <w:pPr>
        <w:pStyle w:val="ListParagraph"/>
        <w:numPr>
          <w:ilvl w:val="0"/>
          <w:numId w:val="1"/>
        </w:numPr>
        <w:rPr>
          <w:rFonts w:ascii="Times New Roman" w:hAnsi="Times New Roman" w:cs="Times New Roman"/>
          <w:sz w:val="24"/>
          <w:szCs w:val="24"/>
        </w:rPr>
      </w:pPr>
      <w:r w:rsidRPr="00D401D2">
        <w:rPr>
          <w:rFonts w:ascii="Times New Roman" w:hAnsi="Times New Roman" w:cs="Times New Roman"/>
          <w:sz w:val="24"/>
          <w:szCs w:val="24"/>
        </w:rPr>
        <w:t>The Power of Essential Oils:</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Agrozen harnesses the inherent properties of four key essential oils: citrus oil, garlic oil, neem oil, and castor oil. Each of these oils possesses unique characteristics that synergistically contribute to the formulation's remarkable effectiveness against a wide range of pests, including insects, mites, and fungi.</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Citrus oil, derived from citrus fruits, is known for its potent insecticidal properties and acts as a natural repellent against numerous pests. Garlic oil, extracted from garlic cloves, possesses broad-spectrum fungicidal properties, safeguarding plants against fungal infections. Neem oil, derived from the neem tree, exhibits powerful insecticidal, antifungal, and antiviral properties. Lastly, castor oil acts as a natural deterrent against various pests while aiding in the adhesion and spreading of the bio pesticide formulation.</w:t>
      </w:r>
    </w:p>
    <w:p w:rsidR="00E83A8F" w:rsidRPr="00D401D2" w:rsidRDefault="00E83A8F" w:rsidP="00E83A8F">
      <w:pPr>
        <w:pStyle w:val="ListParagraph"/>
        <w:numPr>
          <w:ilvl w:val="0"/>
          <w:numId w:val="1"/>
        </w:numPr>
        <w:rPr>
          <w:rFonts w:ascii="Times New Roman" w:hAnsi="Times New Roman" w:cs="Times New Roman"/>
          <w:sz w:val="24"/>
          <w:szCs w:val="24"/>
        </w:rPr>
      </w:pPr>
      <w:r w:rsidRPr="00D401D2">
        <w:rPr>
          <w:rFonts w:ascii="Times New Roman" w:hAnsi="Times New Roman" w:cs="Times New Roman"/>
          <w:sz w:val="24"/>
          <w:szCs w:val="24"/>
        </w:rPr>
        <w:t>The Benefits of Agrozen:</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Agrozen presents a multitude of benefits that make it an exceptional alternative to conventional chemical pesticides:</w:t>
      </w:r>
    </w:p>
    <w:p w:rsidR="00E83A8F" w:rsidRPr="005A3474" w:rsidRDefault="00E83A8F" w:rsidP="005A3474">
      <w:pPr>
        <w:pStyle w:val="ListParagraph"/>
        <w:numPr>
          <w:ilvl w:val="0"/>
          <w:numId w:val="10"/>
        </w:numPr>
        <w:rPr>
          <w:rFonts w:ascii="Times New Roman" w:hAnsi="Times New Roman" w:cs="Times New Roman"/>
          <w:sz w:val="24"/>
          <w:szCs w:val="24"/>
        </w:rPr>
      </w:pPr>
      <w:r w:rsidRPr="006470CD">
        <w:rPr>
          <w:rFonts w:ascii="Times New Roman" w:hAnsi="Times New Roman" w:cs="Times New Roman"/>
          <w:b/>
          <w:sz w:val="24"/>
          <w:szCs w:val="24"/>
        </w:rPr>
        <w:t>Environmental Sustainability</w:t>
      </w:r>
      <w:r w:rsidRPr="005A3474">
        <w:rPr>
          <w:rFonts w:ascii="Times New Roman" w:hAnsi="Times New Roman" w:cs="Times New Roman"/>
          <w:sz w:val="24"/>
          <w:szCs w:val="24"/>
        </w:rPr>
        <w:t>: Agrozen is derived from renewable and biodegradable sources, reducing the ecological footprint associated with conventional pesticide usage. By avoiding synthetic chemicals, it minimizes the risk of harmful residues in soil, water, and the surrounding ecosystem.</w:t>
      </w:r>
    </w:p>
    <w:p w:rsidR="00E83A8F" w:rsidRPr="005A3474" w:rsidRDefault="00E83A8F" w:rsidP="005A3474">
      <w:pPr>
        <w:pStyle w:val="ListParagraph"/>
        <w:numPr>
          <w:ilvl w:val="0"/>
          <w:numId w:val="10"/>
        </w:numPr>
        <w:rPr>
          <w:rFonts w:ascii="Times New Roman" w:hAnsi="Times New Roman" w:cs="Times New Roman"/>
          <w:sz w:val="24"/>
          <w:szCs w:val="24"/>
        </w:rPr>
      </w:pPr>
      <w:r w:rsidRPr="006470CD">
        <w:rPr>
          <w:rFonts w:ascii="Times New Roman" w:hAnsi="Times New Roman" w:cs="Times New Roman"/>
          <w:b/>
          <w:sz w:val="24"/>
          <w:szCs w:val="24"/>
        </w:rPr>
        <w:t>Enhanced Crop Health</w:t>
      </w:r>
      <w:r w:rsidRPr="005A3474">
        <w:rPr>
          <w:rFonts w:ascii="Times New Roman" w:hAnsi="Times New Roman" w:cs="Times New Roman"/>
          <w:sz w:val="24"/>
          <w:szCs w:val="24"/>
        </w:rPr>
        <w:t>: Agrozen's unique blend of essential oils not only provides effective pest control but also aids in improving overall crop health. The botanical properties within the formulation bolster plant defense mechanisms, leading to stronger, more resilient crops.</w:t>
      </w:r>
    </w:p>
    <w:p w:rsidR="005A3474" w:rsidRPr="005A3474" w:rsidRDefault="00E83A8F" w:rsidP="005A3474">
      <w:pPr>
        <w:pStyle w:val="ListParagraph"/>
        <w:numPr>
          <w:ilvl w:val="0"/>
          <w:numId w:val="10"/>
        </w:numPr>
        <w:rPr>
          <w:rFonts w:ascii="Times New Roman" w:hAnsi="Times New Roman" w:cs="Times New Roman"/>
          <w:sz w:val="24"/>
          <w:szCs w:val="24"/>
        </w:rPr>
      </w:pPr>
      <w:r w:rsidRPr="006470CD">
        <w:rPr>
          <w:rFonts w:ascii="Times New Roman" w:hAnsi="Times New Roman" w:cs="Times New Roman"/>
          <w:b/>
          <w:sz w:val="24"/>
          <w:szCs w:val="24"/>
        </w:rPr>
        <w:t>Farmer Safety</w:t>
      </w:r>
      <w:r w:rsidRPr="005A3474">
        <w:rPr>
          <w:rFonts w:ascii="Times New Roman" w:hAnsi="Times New Roman" w:cs="Times New Roman"/>
          <w:sz w:val="24"/>
          <w:szCs w:val="24"/>
        </w:rPr>
        <w:t>: By eliminating the exposure to harmful synthetic chemicals, Agrozen safeguards the health and well-being of farmers. It promotes a safe working environment, minimizing the risk of acute or chronic health issues associated with traditional pesticides.</w:t>
      </w:r>
    </w:p>
    <w:p w:rsidR="006470CD" w:rsidRDefault="00E83A8F" w:rsidP="006470CD">
      <w:pPr>
        <w:pStyle w:val="ListParagraph"/>
        <w:numPr>
          <w:ilvl w:val="0"/>
          <w:numId w:val="10"/>
        </w:numPr>
        <w:rPr>
          <w:rFonts w:ascii="Times New Roman" w:hAnsi="Times New Roman" w:cs="Times New Roman"/>
          <w:sz w:val="24"/>
          <w:szCs w:val="24"/>
        </w:rPr>
      </w:pPr>
      <w:r w:rsidRPr="006470CD">
        <w:rPr>
          <w:rFonts w:ascii="Times New Roman" w:hAnsi="Times New Roman" w:cs="Times New Roman"/>
          <w:b/>
          <w:sz w:val="24"/>
          <w:szCs w:val="24"/>
        </w:rPr>
        <w:t>Consumer Confidence</w:t>
      </w:r>
      <w:r w:rsidRPr="005A3474">
        <w:rPr>
          <w:rFonts w:ascii="Times New Roman" w:hAnsi="Times New Roman" w:cs="Times New Roman"/>
          <w:sz w:val="24"/>
          <w:szCs w:val="24"/>
        </w:rPr>
        <w:t>: Agrozen offers a solution aligned with the growing demand for pesticide-free produce. It ensures consumer confidence in the safety and quality of agricultural products while adhering to stringent organic and sustainable farming practices.</w:t>
      </w:r>
    </w:p>
    <w:p w:rsidR="006470CD" w:rsidRDefault="006470CD" w:rsidP="006470CD">
      <w:pPr>
        <w:rPr>
          <w:rFonts w:ascii="Times New Roman" w:hAnsi="Times New Roman" w:cs="Times New Roman"/>
          <w:sz w:val="24"/>
          <w:szCs w:val="24"/>
        </w:rPr>
      </w:pPr>
    </w:p>
    <w:p w:rsidR="006470CD" w:rsidRPr="006470CD" w:rsidRDefault="006470CD" w:rsidP="006470CD">
      <w:pPr>
        <w:rPr>
          <w:rFonts w:ascii="Times New Roman" w:hAnsi="Times New Roman" w:cs="Times New Roman"/>
          <w:sz w:val="24"/>
          <w:szCs w:val="24"/>
        </w:rPr>
      </w:pPr>
    </w:p>
    <w:p w:rsidR="00E83A8F" w:rsidRPr="00D401D2" w:rsidRDefault="00E83A8F" w:rsidP="00E83A8F">
      <w:pPr>
        <w:pStyle w:val="ListParagraph"/>
        <w:numPr>
          <w:ilvl w:val="0"/>
          <w:numId w:val="1"/>
        </w:numPr>
        <w:rPr>
          <w:rFonts w:ascii="Times New Roman" w:hAnsi="Times New Roman" w:cs="Times New Roman"/>
          <w:sz w:val="24"/>
          <w:szCs w:val="24"/>
        </w:rPr>
      </w:pPr>
      <w:r w:rsidRPr="00D401D2">
        <w:rPr>
          <w:rFonts w:ascii="Times New Roman" w:hAnsi="Times New Roman" w:cs="Times New Roman"/>
          <w:sz w:val="24"/>
          <w:szCs w:val="24"/>
        </w:rPr>
        <w:lastRenderedPageBreak/>
        <w:t>Implementation and Adoption:</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To maximize the potential of Agrozen and drive widespread adoption, we propose a comprehensive implementation plan that encompasses extensive research, field trials, and collaboration with farmers, agricultural institutions, and regulatory bodies. Rigorous testing and efficacy studies will be conducted to establish Agrozen as a scientifically validated, commercially viable bio pesticide spray.</w:t>
      </w:r>
    </w:p>
    <w:p w:rsidR="004F51FD"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Furthermore, we aim to engage in educational campaigns to raise awareness among farmers about the benefits of Agrozen and provide training on its proper application. Through partnerships with agricultural extension services, we will support farmers in integrating Agrozen into their existing pest management practices, enabling a smooth transition to sustainable and environmentally friendly farming methods.</w:t>
      </w:r>
    </w:p>
    <w:p w:rsidR="00E83A8F" w:rsidRPr="00D401D2" w:rsidRDefault="00E83A8F" w:rsidP="00E83A8F">
      <w:pPr>
        <w:rPr>
          <w:rFonts w:ascii="Times New Roman" w:hAnsi="Times New Roman" w:cs="Times New Roman"/>
          <w:b/>
          <w:caps/>
          <w:sz w:val="24"/>
          <w:szCs w:val="24"/>
        </w:rPr>
      </w:pPr>
      <w:r w:rsidRPr="00D401D2">
        <w:rPr>
          <w:rFonts w:ascii="Times New Roman" w:hAnsi="Times New Roman" w:cs="Times New Roman"/>
          <w:b/>
          <w:caps/>
          <w:sz w:val="24"/>
          <w:szCs w:val="24"/>
        </w:rPr>
        <w:t>Problem and its impact:</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 xml:space="preserve">Chemical pesticides, </w:t>
      </w:r>
      <w:r w:rsidR="005F0ABB" w:rsidRPr="005F0ABB">
        <w:rPr>
          <w:rFonts w:ascii="Times New Roman" w:hAnsi="Times New Roman" w:cs="Times New Roman"/>
          <w:sz w:val="24"/>
          <w:szCs w:val="24"/>
        </w:rPr>
        <w:t>such as dichlorodiphenyltrichloroethane (DDT) and lindane, can remain for years in soil and water. These have adverse effects on larger parts of the ecosystem and can accumulate in the food chain. </w:t>
      </w:r>
      <w:r w:rsidR="006470CD" w:rsidRPr="00D401D2">
        <w:rPr>
          <w:rFonts w:ascii="Times New Roman" w:hAnsi="Times New Roman" w:cs="Times New Roman"/>
          <w:sz w:val="24"/>
          <w:szCs w:val="24"/>
        </w:rPr>
        <w:t>While</w:t>
      </w:r>
      <w:r w:rsidRPr="00D401D2">
        <w:rPr>
          <w:rFonts w:ascii="Times New Roman" w:hAnsi="Times New Roman" w:cs="Times New Roman"/>
          <w:sz w:val="24"/>
          <w:szCs w:val="24"/>
        </w:rPr>
        <w:t xml:space="preserve"> effective in controlling pe</w:t>
      </w:r>
      <w:r w:rsidR="005F0ABB">
        <w:rPr>
          <w:rFonts w:ascii="Times New Roman" w:hAnsi="Times New Roman" w:cs="Times New Roman"/>
          <w:sz w:val="24"/>
          <w:szCs w:val="24"/>
        </w:rPr>
        <w:t xml:space="preserve">sts and increasing crop yields. They </w:t>
      </w:r>
      <w:r w:rsidRPr="00D401D2">
        <w:rPr>
          <w:rFonts w:ascii="Times New Roman" w:hAnsi="Times New Roman" w:cs="Times New Roman"/>
          <w:sz w:val="24"/>
          <w:szCs w:val="24"/>
        </w:rPr>
        <w:t>can also have several negative impacts on the environment, human health, and ecological balance. Here are some of the problems associated with chemical pesticides:</w:t>
      </w:r>
    </w:p>
    <w:p w:rsidR="00E83A8F" w:rsidRPr="00D401D2"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Environmental Pollution</w:t>
      </w:r>
      <w:r w:rsidRPr="00D401D2">
        <w:rPr>
          <w:rFonts w:ascii="Times New Roman" w:hAnsi="Times New Roman" w:cs="Times New Roman"/>
          <w:sz w:val="24"/>
          <w:szCs w:val="24"/>
        </w:rPr>
        <w:t>: Chemical pesticides can contaminate soil, water bodies, and the air. Runoff from agricultural fields can carry pesticides into rivers, lakes, and groundwater, posing a threat to aquatic life. Pesticides can also drift through the air and affect non-target organisms in neighboring areas.</w:t>
      </w:r>
    </w:p>
    <w:p w:rsidR="00E83A8F" w:rsidRPr="00D401D2"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Harm to Non-Target Organisms</w:t>
      </w:r>
      <w:r w:rsidRPr="00D401D2">
        <w:rPr>
          <w:rFonts w:ascii="Times New Roman" w:hAnsi="Times New Roman" w:cs="Times New Roman"/>
          <w:sz w:val="24"/>
          <w:szCs w:val="24"/>
        </w:rPr>
        <w:t>: Pesticides are designed to kill or control specific pests, but they can also harm beneficial organisms like pollinators (e.g., bees and butterflies), birds, fish, and other wildlife. Indiscriminate use of pesticides can disrupt ecosystems and reduce biodiversity.</w:t>
      </w:r>
    </w:p>
    <w:p w:rsidR="00E83A8F" w:rsidRPr="00D401D2"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Pesticide Resistance</w:t>
      </w:r>
      <w:r w:rsidRPr="00D401D2">
        <w:rPr>
          <w:rFonts w:ascii="Times New Roman" w:hAnsi="Times New Roman" w:cs="Times New Roman"/>
          <w:sz w:val="24"/>
          <w:szCs w:val="24"/>
        </w:rPr>
        <w:t>: Pests have the ability to develop resistance to pesticides over time. When pesticides are used extensively, pests with natural resistance or those that develop resistance through genetic mutations can survive and reproduce, creating a population that is resistant to the pesticide. This leads to the need for higher pesticide doses or the development of new, potentially more harmful pesticides.</w:t>
      </w:r>
    </w:p>
    <w:p w:rsidR="00E83A8F" w:rsidRPr="00D401D2"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Human Health Risks</w:t>
      </w:r>
      <w:r w:rsidRPr="00D401D2">
        <w:rPr>
          <w:rFonts w:ascii="Times New Roman" w:hAnsi="Times New Roman" w:cs="Times New Roman"/>
          <w:sz w:val="24"/>
          <w:szCs w:val="24"/>
        </w:rPr>
        <w:t>: Exposure to chemical pesticides can pose health risks to farmers, agricultural workers, and consumers. Prolonged exposure or improper handling of pesticides can cause acute or chronic health effects such as skin irritation, respiratory problems, neurological disorders, and even certain types of cancers. Contamination of food with pesticide residues is also a concern.</w:t>
      </w:r>
    </w:p>
    <w:p w:rsidR="00E83A8F" w:rsidRPr="00D401D2"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Soil Degradation</w:t>
      </w:r>
      <w:r w:rsidRPr="00D401D2">
        <w:rPr>
          <w:rFonts w:ascii="Times New Roman" w:hAnsi="Times New Roman" w:cs="Times New Roman"/>
          <w:sz w:val="24"/>
          <w:szCs w:val="24"/>
        </w:rPr>
        <w:t xml:space="preserve">: Some pesticides can persist in the soil for extended periods, disrupting soil microbial activity and beneficial soil organisms. This can lead to </w:t>
      </w:r>
      <w:r w:rsidRPr="00D401D2">
        <w:rPr>
          <w:rFonts w:ascii="Times New Roman" w:hAnsi="Times New Roman" w:cs="Times New Roman"/>
          <w:sz w:val="24"/>
          <w:szCs w:val="24"/>
        </w:rPr>
        <w:lastRenderedPageBreak/>
        <w:t>reduced soil fertility, decreased nutrient cycling, and overall degradation of soil quality.</w:t>
      </w:r>
    </w:p>
    <w:p w:rsidR="00E83A8F" w:rsidRPr="00D401D2"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Water Contamination</w:t>
      </w:r>
      <w:r w:rsidRPr="00D401D2">
        <w:rPr>
          <w:rFonts w:ascii="Times New Roman" w:hAnsi="Times New Roman" w:cs="Times New Roman"/>
          <w:sz w:val="24"/>
          <w:szCs w:val="24"/>
        </w:rPr>
        <w:t>: Pesticides can leach into groundwater, contaminating drinking water sources. Long-term exposure to low levels of pesticides in drinking water can have adverse health effects on humans.</w:t>
      </w:r>
    </w:p>
    <w:p w:rsidR="00E83A8F" w:rsidRPr="005A3474" w:rsidRDefault="00E83A8F" w:rsidP="00E83A8F">
      <w:pPr>
        <w:numPr>
          <w:ilvl w:val="0"/>
          <w:numId w:val="2"/>
        </w:numPr>
        <w:rPr>
          <w:rFonts w:ascii="Times New Roman" w:hAnsi="Times New Roman" w:cs="Times New Roman"/>
          <w:sz w:val="24"/>
          <w:szCs w:val="24"/>
        </w:rPr>
      </w:pPr>
      <w:r w:rsidRPr="006470CD">
        <w:rPr>
          <w:rFonts w:ascii="Times New Roman" w:hAnsi="Times New Roman" w:cs="Times New Roman"/>
          <w:b/>
          <w:sz w:val="24"/>
          <w:szCs w:val="24"/>
        </w:rPr>
        <w:t>Negative Economic Impact</w:t>
      </w:r>
      <w:r w:rsidRPr="00D401D2">
        <w:rPr>
          <w:rFonts w:ascii="Times New Roman" w:hAnsi="Times New Roman" w:cs="Times New Roman"/>
          <w:sz w:val="24"/>
          <w:szCs w:val="24"/>
        </w:rPr>
        <w:t>: While chemical pesticides may initially increase crop yields, over time, they can contribute to a loss of biodiversity, soil degradation, and water pollution, leading to reduced agricultural productivity. Additionally, the cost of purchasing and applying pesticides can be a financial burden for farmers, especially small-scale farmers in developing countries.</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Due to these concerns, there has been a growing emphasis on alternative pest management approaches, such as organic farming practices and the use of bio pesticides, which aim to reduce reliance on chemical pesticides and minimize their negative impacts.</w:t>
      </w:r>
    </w:p>
    <w:p w:rsidR="00E83A8F" w:rsidRPr="00D401D2" w:rsidRDefault="00E83A8F" w:rsidP="00E83A8F">
      <w:pPr>
        <w:rPr>
          <w:rFonts w:ascii="Times New Roman" w:hAnsi="Times New Roman" w:cs="Times New Roman"/>
          <w:b/>
          <w:caps/>
          <w:sz w:val="24"/>
          <w:szCs w:val="24"/>
        </w:rPr>
      </w:pPr>
      <w:r w:rsidRPr="00D401D2">
        <w:rPr>
          <w:rFonts w:ascii="Times New Roman" w:hAnsi="Times New Roman" w:cs="Times New Roman"/>
          <w:b/>
          <w:caps/>
          <w:sz w:val="24"/>
          <w:szCs w:val="24"/>
        </w:rPr>
        <w:t>Solution to the problem:</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 xml:space="preserve">We can reduce the risks imposed by chemical pesticide by using organic bio pesticide. </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Agrozen is a 100% organic bio pesticide that is produced from plant sources. This bio pesticide harnesses the power of botanical extracts to provide effective pest control while minimizing harm to crops and soil. Its significance lies in its ability to offer a safe and environmentally friendly solution to pest problems, promoting sustainable agriculture practices</w:t>
      </w:r>
    </w:p>
    <w:p w:rsidR="00E83A8F" w:rsidRPr="00D401D2" w:rsidRDefault="00E83A8F" w:rsidP="00E83A8F">
      <w:pPr>
        <w:pStyle w:val="ListParagraph"/>
        <w:numPr>
          <w:ilvl w:val="0"/>
          <w:numId w:val="4"/>
        </w:numPr>
        <w:rPr>
          <w:rFonts w:ascii="Times New Roman" w:hAnsi="Times New Roman" w:cs="Times New Roman"/>
          <w:sz w:val="24"/>
          <w:szCs w:val="24"/>
        </w:rPr>
      </w:pPr>
      <w:r w:rsidRPr="00D401D2">
        <w:rPr>
          <w:rFonts w:ascii="Times New Roman" w:hAnsi="Times New Roman" w:cs="Times New Roman"/>
          <w:sz w:val="24"/>
          <w:szCs w:val="24"/>
        </w:rPr>
        <w:t xml:space="preserve">Benefits on Crops: </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The bio pesticide formulation containing citrus oil, garlic oil, and neem oil offers several advantages when applied to crops. First and foremost, it acts as a potent insecticide, targeting a wide range of fruit pests that threaten crop health. The active ingredients in citrus oil disrupt the nervous system of insects, leading to their mortality or repelling them from treated plants. Similarly, garlic oil possesses strong pesticidal properties, repelling pests and reducing feeding damage. Neem oil, derived from the neem tree, contains compounds that inhibit the growth and development of various insects, disrupting their reproductive processes and deterring feeding.</w:t>
      </w:r>
    </w:p>
    <w:p w:rsidR="00E83A8F" w:rsidRPr="00D401D2" w:rsidRDefault="00E83A8F" w:rsidP="00E83A8F">
      <w:pPr>
        <w:numPr>
          <w:ilvl w:val="0"/>
          <w:numId w:val="5"/>
        </w:numPr>
        <w:rPr>
          <w:rFonts w:ascii="Times New Roman" w:hAnsi="Times New Roman" w:cs="Times New Roman"/>
          <w:sz w:val="24"/>
          <w:szCs w:val="24"/>
        </w:rPr>
      </w:pPr>
      <w:r w:rsidRPr="00D401D2">
        <w:rPr>
          <w:rFonts w:ascii="Times New Roman" w:hAnsi="Times New Roman" w:cs="Times New Roman"/>
          <w:sz w:val="24"/>
          <w:szCs w:val="24"/>
        </w:rPr>
        <w:t>Benefits on Soil:</w:t>
      </w:r>
    </w:p>
    <w:p w:rsidR="00E83A8F" w:rsidRPr="00D401D2" w:rsidRDefault="00E83A8F" w:rsidP="00E83A8F">
      <w:pPr>
        <w:rPr>
          <w:rFonts w:ascii="Times New Roman" w:hAnsi="Times New Roman" w:cs="Times New Roman"/>
          <w:sz w:val="24"/>
          <w:szCs w:val="24"/>
        </w:rPr>
      </w:pPr>
      <w:r w:rsidRPr="00D401D2">
        <w:rPr>
          <w:rFonts w:ascii="Times New Roman" w:hAnsi="Times New Roman" w:cs="Times New Roman"/>
          <w:sz w:val="24"/>
          <w:szCs w:val="24"/>
        </w:rPr>
        <w:t>In addition to its positive effects on crops, Agrozen, the bio pesticide made from citrus oil, garlic oil, and neem oil offers significant benefits to the soil. Chemical pesticides, when used extensively, can lead to soil degradation, disrupting the soil microbial community and reducing nutrient cycling. In contrast, Agrozen poses minimal risk to soil health. The natural ingredients present in the formulation have a lower persistence in the environment, reducing the chances of long-term soil contamination.</w:t>
      </w:r>
    </w:p>
    <w:p w:rsidR="00E83A8F" w:rsidRDefault="00E83A8F" w:rsidP="00E83A8F">
      <w:pPr>
        <w:rPr>
          <w:rFonts w:ascii="Times New Roman" w:hAnsi="Times New Roman" w:cs="Times New Roman"/>
          <w:sz w:val="24"/>
          <w:szCs w:val="24"/>
        </w:rPr>
      </w:pPr>
      <w:r w:rsidRPr="00D401D2">
        <w:rPr>
          <w:rFonts w:ascii="Times New Roman" w:hAnsi="Times New Roman" w:cs="Times New Roman"/>
          <w:sz w:val="24"/>
          <w:szCs w:val="24"/>
        </w:rPr>
        <w:lastRenderedPageBreak/>
        <w:t>Agrozen, formulated from citrus oil, garlic oil, and neem oil offers a valuable and environmentally friendly solution to pest management in agriculture. Its significance lies in its ability to provide effective control against fruit pests while minimizing harm to crops and soil. By targeting specific pests and sparing beneficial organisms, this bio pesticide promotes ecological balance and biodiversity conservation. Moreover, its low persistence in the environment reduces the risk of soil degradation and contamination. As the agricultural industry strives for sustainable practices, the use of this bio pesticide holds great promise in enhancing crop productivity while preserving the health and resilience of our ecosystems</w:t>
      </w:r>
      <w:r w:rsidR="00D401D2" w:rsidRPr="00D401D2">
        <w:rPr>
          <w:rFonts w:ascii="Times New Roman" w:hAnsi="Times New Roman" w:cs="Times New Roman"/>
          <w:sz w:val="24"/>
          <w:szCs w:val="24"/>
        </w:rPr>
        <w:t>.</w:t>
      </w:r>
    </w:p>
    <w:p w:rsidR="005A3474" w:rsidRDefault="009201A5" w:rsidP="005A3474">
      <w:pPr>
        <w:rPr>
          <w:rFonts w:ascii="Times New Roman" w:hAnsi="Times New Roman" w:cs="Times New Roman"/>
          <w:b/>
          <w:sz w:val="24"/>
          <w:szCs w:val="24"/>
        </w:rPr>
      </w:pPr>
      <w:r>
        <w:rPr>
          <w:rFonts w:ascii="Times New Roman" w:hAnsi="Times New Roman" w:cs="Times New Roman"/>
          <w:b/>
          <w:sz w:val="24"/>
          <w:szCs w:val="24"/>
        </w:rPr>
        <w:t>COST/SCHEDULE:</w:t>
      </w:r>
    </w:p>
    <w:p w:rsidR="009201A5" w:rsidRPr="006470CD" w:rsidRDefault="009201A5" w:rsidP="005A3474">
      <w:pPr>
        <w:jc w:val="center"/>
        <w:rPr>
          <w:rFonts w:ascii="Times New Roman" w:hAnsi="Times New Roman" w:cs="Times New Roman"/>
          <w:b/>
          <w:sz w:val="24"/>
          <w:szCs w:val="24"/>
          <w:u w:val="single"/>
        </w:rPr>
      </w:pPr>
      <w:r w:rsidRPr="006470CD">
        <w:rPr>
          <w:rFonts w:ascii="Calibri Light" w:eastAsia="Times New Roman" w:hAnsi="Calibri Light" w:cs="Times New Roman"/>
          <w:spacing w:val="-10"/>
          <w:kern w:val="28"/>
          <w:sz w:val="56"/>
          <w:szCs w:val="56"/>
          <w:u w:val="single"/>
        </w:rPr>
        <w:t>ESTIMATED BUDGET</w:t>
      </w:r>
    </w:p>
    <w:tbl>
      <w:tblPr>
        <w:tblStyle w:val="GridTable5DarkAccent3"/>
        <w:tblpPr w:leftFromText="180" w:rightFromText="180" w:vertAnchor="page" w:horzAnchor="margin" w:tblpY="5992"/>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40" w:firstRow="0" w:lastRow="1" w:firstColumn="0" w:lastColumn="1" w:noHBand="0" w:noVBand="1"/>
      </w:tblPr>
      <w:tblGrid>
        <w:gridCol w:w="3166"/>
        <w:gridCol w:w="3167"/>
        <w:gridCol w:w="3167"/>
      </w:tblGrid>
      <w:tr w:rsidR="006470CD" w:rsidRPr="00895668" w:rsidTr="006470CD">
        <w:trPr>
          <w:cnfStyle w:val="000000100000" w:firstRow="0" w:lastRow="0" w:firstColumn="0" w:lastColumn="0" w:oddVBand="0" w:evenVBand="0" w:oddHBand="1" w:evenHBand="0" w:firstRowFirstColumn="0" w:firstRowLastColumn="0" w:lastRowFirstColumn="0" w:lastRowLastColumn="0"/>
          <w:trHeight w:val="20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INGREDIENTS</w:t>
            </w:r>
          </w:p>
        </w:tc>
        <w:tc>
          <w:tcPr>
            <w:tcW w:w="3167"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QUANTITY</w:t>
            </w:r>
          </w:p>
        </w:tc>
        <w:tc>
          <w:tcPr>
            <w:cnfStyle w:val="000100000000" w:firstRow="0" w:lastRow="0" w:firstColumn="0" w:lastColumn="1" w:oddVBand="0" w:evenVBand="0" w:oddHBand="0" w:evenHBand="0" w:firstRowFirstColumn="0" w:firstRowLastColumn="0" w:lastRowFirstColumn="0" w:lastRowLastColumn="0"/>
            <w:tcW w:w="3167" w:type="dxa"/>
            <w:tcBorders>
              <w:top w:val="none" w:sz="0" w:space="0" w:color="auto"/>
              <w:right w:val="none" w:sz="0" w:space="0" w:color="auto"/>
            </w:tcBorders>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COST</w:t>
            </w:r>
          </w:p>
        </w:tc>
      </w:tr>
      <w:tr w:rsidR="006470CD" w:rsidRPr="00895668" w:rsidTr="006470CD">
        <w:trPr>
          <w:trHeight w:val="395"/>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1)Essential Oils</w:t>
            </w:r>
          </w:p>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2)Adjuvants</w:t>
            </w:r>
          </w:p>
        </w:tc>
        <w:tc>
          <w:tcPr>
            <w:tcW w:w="3167"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4</w:t>
            </w:r>
          </w:p>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2</w:t>
            </w: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caps/>
                <w:sz w:val="24"/>
                <w:szCs w:val="24"/>
              </w:rPr>
            </w:pPr>
            <w:r w:rsidRPr="00895668">
              <w:rPr>
                <w:rFonts w:ascii="Calibri" w:eastAsia="Calibri" w:hAnsi="Calibri" w:cs="Arial"/>
                <w:sz w:val="24"/>
                <w:szCs w:val="24"/>
              </w:rPr>
              <w:t>3110 /=</w:t>
            </w:r>
          </w:p>
          <w:p w:rsidR="006470CD" w:rsidRPr="00895668" w:rsidRDefault="006470CD" w:rsidP="006470CD">
            <w:pPr>
              <w:rPr>
                <w:rFonts w:ascii="Calibri" w:eastAsia="Calibri" w:hAnsi="Calibri" w:cs="Arial"/>
                <w:sz w:val="24"/>
                <w:szCs w:val="24"/>
              </w:rPr>
            </w:pPr>
            <w:r w:rsidRPr="00895668">
              <w:rPr>
                <w:rFonts w:ascii="Calibri" w:eastAsia="Calibri" w:hAnsi="Calibri" w:cs="Arial"/>
                <w:caps/>
                <w:sz w:val="24"/>
                <w:szCs w:val="24"/>
              </w:rPr>
              <w:t xml:space="preserve">550 </w:t>
            </w:r>
            <w:r w:rsidRPr="00895668">
              <w:rPr>
                <w:rFonts w:ascii="Calibri" w:eastAsia="Calibri" w:hAnsi="Calibri" w:cs="Arial"/>
                <w:sz w:val="24"/>
                <w:szCs w:val="24"/>
              </w:rPr>
              <w:t>/=</w:t>
            </w:r>
          </w:p>
        </w:tc>
      </w:tr>
      <w:tr w:rsidR="006470CD" w:rsidRPr="00895668" w:rsidTr="006470CD">
        <w:trPr>
          <w:cnfStyle w:val="000000100000" w:firstRow="0" w:lastRow="0" w:firstColumn="0" w:lastColumn="0" w:oddVBand="0" w:evenVBand="0" w:oddHBand="1" w:evenHBand="0" w:firstRowFirstColumn="0" w:firstRowLastColumn="0" w:lastRowFirstColumn="0" w:lastRowLastColumn="0"/>
          <w:trHeight w:val="19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BOTTLES (250 ml)</w:t>
            </w:r>
          </w:p>
        </w:tc>
        <w:tc>
          <w:tcPr>
            <w:tcW w:w="3167" w:type="dxa"/>
          </w:tcPr>
          <w:p w:rsidR="006470CD" w:rsidRPr="00895668" w:rsidRDefault="006470CD" w:rsidP="006470CD">
            <w:pP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sz w:val="24"/>
                <w:szCs w:val="24"/>
              </w:rPr>
            </w:pPr>
          </w:p>
        </w:tc>
      </w:tr>
      <w:tr w:rsidR="006470CD" w:rsidRPr="00895668" w:rsidTr="006470CD">
        <w:trPr>
          <w:trHeight w:val="20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1)Spray bottles</w:t>
            </w:r>
          </w:p>
        </w:tc>
        <w:tc>
          <w:tcPr>
            <w:tcW w:w="3167"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10</w:t>
            </w:r>
          </w:p>
          <w:p w:rsidR="006470CD" w:rsidRPr="00895668" w:rsidRDefault="006470CD" w:rsidP="006470CD">
            <w:pP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sz w:val="24"/>
                <w:szCs w:val="24"/>
              </w:rPr>
            </w:pPr>
            <w:r w:rsidRPr="00895668">
              <w:rPr>
                <w:rFonts w:ascii="Calibri" w:eastAsia="Calibri" w:hAnsi="Calibri" w:cs="Arial"/>
                <w:caps/>
                <w:sz w:val="24"/>
                <w:szCs w:val="24"/>
              </w:rPr>
              <w:t xml:space="preserve">2300 </w:t>
            </w:r>
            <w:r w:rsidRPr="00895668">
              <w:rPr>
                <w:rFonts w:ascii="Calibri" w:eastAsia="Calibri" w:hAnsi="Calibri" w:cs="Arial"/>
                <w:sz w:val="24"/>
                <w:szCs w:val="24"/>
              </w:rPr>
              <w:t>/=</w:t>
            </w:r>
          </w:p>
        </w:tc>
      </w:tr>
      <w:tr w:rsidR="006470CD" w:rsidRPr="00895668" w:rsidTr="006470CD">
        <w:trPr>
          <w:cnfStyle w:val="000000100000" w:firstRow="0" w:lastRow="0" w:firstColumn="0" w:lastColumn="0" w:oddVBand="0" w:evenVBand="0" w:oddHBand="1" w:evenHBand="0" w:firstRowFirstColumn="0" w:firstRowLastColumn="0" w:lastRowFirstColumn="0" w:lastRowLastColumn="0"/>
          <w:trHeight w:val="19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OTHER COST</w:t>
            </w:r>
          </w:p>
        </w:tc>
        <w:tc>
          <w:tcPr>
            <w:tcW w:w="3167" w:type="dxa"/>
          </w:tcPr>
          <w:p w:rsidR="006470CD" w:rsidRPr="00895668" w:rsidRDefault="006470CD" w:rsidP="006470CD">
            <w:pP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sz w:val="24"/>
                <w:szCs w:val="24"/>
              </w:rPr>
            </w:pPr>
          </w:p>
        </w:tc>
      </w:tr>
      <w:tr w:rsidR="006470CD" w:rsidRPr="00895668" w:rsidTr="006470CD">
        <w:trPr>
          <w:trHeight w:val="20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1)Packaging</w:t>
            </w:r>
          </w:p>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2)Local Advertising</w:t>
            </w:r>
          </w:p>
        </w:tc>
        <w:tc>
          <w:tcPr>
            <w:tcW w:w="3167" w:type="dxa"/>
          </w:tcPr>
          <w:p w:rsidR="006470CD" w:rsidRPr="00895668" w:rsidRDefault="006470CD" w:rsidP="006470CD">
            <w:pPr>
              <w:jc w:val="center"/>
              <w:rPr>
                <w:rFonts w:ascii="Calibri" w:eastAsia="Calibri" w:hAnsi="Calibri" w:cs="Arial"/>
                <w:sz w:val="24"/>
                <w:szCs w:val="24"/>
              </w:rPr>
            </w:pPr>
            <w:r w:rsidRPr="00895668">
              <w:rPr>
                <w:rFonts w:ascii="Calibri" w:eastAsia="Calibri" w:hAnsi="Calibri" w:cs="Arial"/>
                <w:sz w:val="24"/>
                <w:szCs w:val="24"/>
              </w:rPr>
              <w:t>-</w:t>
            </w: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caps/>
                <w:sz w:val="24"/>
                <w:szCs w:val="24"/>
              </w:rPr>
            </w:pPr>
            <w:r w:rsidRPr="00895668">
              <w:rPr>
                <w:rFonts w:ascii="Calibri" w:eastAsia="Calibri" w:hAnsi="Calibri" w:cs="Arial"/>
                <w:sz w:val="24"/>
                <w:szCs w:val="24"/>
              </w:rPr>
              <w:t>3000 /=</w:t>
            </w:r>
          </w:p>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5000 /=</w:t>
            </w:r>
          </w:p>
        </w:tc>
      </w:tr>
      <w:tr w:rsidR="006470CD" w:rsidRPr="00895668" w:rsidTr="006470CD">
        <w:trPr>
          <w:cnfStyle w:val="000000100000" w:firstRow="0" w:lastRow="0" w:firstColumn="0" w:lastColumn="0" w:oddVBand="0" w:evenVBand="0" w:oddHBand="1" w:evenHBand="0" w:firstRowFirstColumn="0" w:firstRowLastColumn="0" w:lastRowFirstColumn="0" w:lastRowLastColumn="0"/>
          <w:trHeight w:val="20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TOTAL</w:t>
            </w:r>
          </w:p>
        </w:tc>
        <w:tc>
          <w:tcPr>
            <w:tcW w:w="3167" w:type="dxa"/>
          </w:tcPr>
          <w:p w:rsidR="006470CD" w:rsidRPr="00895668" w:rsidRDefault="006470CD" w:rsidP="006470CD">
            <w:pPr>
              <w:jc w:val="cente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sz w:val="24"/>
                <w:szCs w:val="24"/>
              </w:rPr>
            </w:pPr>
          </w:p>
        </w:tc>
      </w:tr>
      <w:tr w:rsidR="006470CD" w:rsidRPr="00895668" w:rsidTr="006470CD">
        <w:trPr>
          <w:trHeight w:val="192"/>
        </w:trPr>
        <w:tc>
          <w:tcPr>
            <w:tcW w:w="3166" w:type="dxa"/>
          </w:tcPr>
          <w:p w:rsidR="006470CD" w:rsidRPr="00895668" w:rsidRDefault="006470CD" w:rsidP="006470CD">
            <w:pPr>
              <w:rPr>
                <w:rFonts w:ascii="Calibri" w:eastAsia="Calibri" w:hAnsi="Calibri" w:cs="Arial"/>
                <w:sz w:val="24"/>
                <w:szCs w:val="24"/>
              </w:rPr>
            </w:pPr>
          </w:p>
        </w:tc>
        <w:tc>
          <w:tcPr>
            <w:tcW w:w="3167" w:type="dxa"/>
          </w:tcPr>
          <w:p w:rsidR="006470CD" w:rsidRPr="00895668" w:rsidRDefault="006470CD" w:rsidP="006470CD">
            <w:pP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13950 /=</w:t>
            </w:r>
          </w:p>
        </w:tc>
      </w:tr>
      <w:tr w:rsidR="006470CD" w:rsidRPr="00895668" w:rsidTr="006470CD">
        <w:trPr>
          <w:cnfStyle w:val="000000100000" w:firstRow="0" w:lastRow="0" w:firstColumn="0" w:lastColumn="0" w:oddVBand="0" w:evenVBand="0" w:oddHBand="1" w:evenHBand="0" w:firstRowFirstColumn="0" w:firstRowLastColumn="0" w:lastRowFirstColumn="0" w:lastRowLastColumn="0"/>
          <w:trHeight w:val="192"/>
        </w:trPr>
        <w:tc>
          <w:tcPr>
            <w:tcW w:w="3166" w:type="dxa"/>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PER BOTTLE COST</w:t>
            </w:r>
          </w:p>
        </w:tc>
        <w:tc>
          <w:tcPr>
            <w:tcW w:w="3167" w:type="dxa"/>
          </w:tcPr>
          <w:p w:rsidR="006470CD" w:rsidRPr="00895668" w:rsidRDefault="006470CD" w:rsidP="006470CD">
            <w:pP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right w:val="none" w:sz="0" w:space="0" w:color="auto"/>
            </w:tcBorders>
          </w:tcPr>
          <w:p w:rsidR="006470CD" w:rsidRPr="00895668" w:rsidRDefault="006470CD" w:rsidP="006470CD">
            <w:pPr>
              <w:rPr>
                <w:rFonts w:ascii="Calibri" w:eastAsia="Calibri" w:hAnsi="Calibri" w:cs="Arial"/>
                <w:sz w:val="24"/>
                <w:szCs w:val="24"/>
              </w:rPr>
            </w:pPr>
          </w:p>
        </w:tc>
      </w:tr>
      <w:tr w:rsidR="006470CD" w:rsidRPr="00895668" w:rsidTr="006470CD">
        <w:trPr>
          <w:cnfStyle w:val="010000000000" w:firstRow="0" w:lastRow="1" w:firstColumn="0" w:lastColumn="0" w:oddVBand="0" w:evenVBand="0" w:oddHBand="0" w:evenHBand="0" w:firstRowFirstColumn="0" w:firstRowLastColumn="0" w:lastRowFirstColumn="0" w:lastRowLastColumn="0"/>
          <w:trHeight w:val="192"/>
        </w:trPr>
        <w:tc>
          <w:tcPr>
            <w:tcW w:w="3166" w:type="dxa"/>
            <w:tcBorders>
              <w:left w:val="none" w:sz="0" w:space="0" w:color="auto"/>
              <w:bottom w:val="none" w:sz="0" w:space="0" w:color="auto"/>
              <w:right w:val="none" w:sz="0" w:space="0" w:color="auto"/>
            </w:tcBorders>
          </w:tcPr>
          <w:p w:rsidR="006470CD" w:rsidRPr="00895668" w:rsidRDefault="006470CD" w:rsidP="006470CD">
            <w:pPr>
              <w:rPr>
                <w:rFonts w:ascii="Calibri" w:eastAsia="Calibri" w:hAnsi="Calibri" w:cs="Arial"/>
                <w:sz w:val="24"/>
                <w:szCs w:val="24"/>
              </w:rPr>
            </w:pPr>
          </w:p>
        </w:tc>
        <w:tc>
          <w:tcPr>
            <w:tcW w:w="3167" w:type="dxa"/>
            <w:tcBorders>
              <w:left w:val="none" w:sz="0" w:space="0" w:color="auto"/>
              <w:bottom w:val="none" w:sz="0" w:space="0" w:color="auto"/>
              <w:right w:val="none" w:sz="0" w:space="0" w:color="auto"/>
            </w:tcBorders>
          </w:tcPr>
          <w:p w:rsidR="006470CD" w:rsidRPr="00895668" w:rsidRDefault="006470CD" w:rsidP="006470CD">
            <w:pPr>
              <w:rPr>
                <w:rFonts w:ascii="Calibri" w:eastAsia="Calibri" w:hAnsi="Calibri" w:cs="Arial"/>
                <w:sz w:val="24"/>
                <w:szCs w:val="24"/>
              </w:rPr>
            </w:pPr>
          </w:p>
        </w:tc>
        <w:tc>
          <w:tcPr>
            <w:cnfStyle w:val="000100000000" w:firstRow="0" w:lastRow="0" w:firstColumn="0" w:lastColumn="1" w:oddVBand="0" w:evenVBand="0" w:oddHBand="0" w:evenHBand="0" w:firstRowFirstColumn="0" w:firstRowLastColumn="0" w:lastRowFirstColumn="0" w:lastRowLastColumn="0"/>
            <w:tcW w:w="3167" w:type="dxa"/>
            <w:tcBorders>
              <w:left w:val="none" w:sz="0" w:space="0" w:color="auto"/>
              <w:bottom w:val="none" w:sz="0" w:space="0" w:color="auto"/>
              <w:right w:val="none" w:sz="0" w:space="0" w:color="auto"/>
            </w:tcBorders>
          </w:tcPr>
          <w:p w:rsidR="006470CD" w:rsidRPr="00895668" w:rsidRDefault="006470CD" w:rsidP="006470CD">
            <w:pPr>
              <w:rPr>
                <w:rFonts w:ascii="Calibri" w:eastAsia="Calibri" w:hAnsi="Calibri" w:cs="Arial"/>
                <w:sz w:val="24"/>
                <w:szCs w:val="24"/>
              </w:rPr>
            </w:pPr>
            <w:r w:rsidRPr="00895668">
              <w:rPr>
                <w:rFonts w:ascii="Calibri" w:eastAsia="Calibri" w:hAnsi="Calibri" w:cs="Arial"/>
                <w:sz w:val="24"/>
                <w:szCs w:val="24"/>
              </w:rPr>
              <w:t>1200 /=</w:t>
            </w:r>
          </w:p>
        </w:tc>
      </w:tr>
    </w:tbl>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tbl>
      <w:tblPr>
        <w:tblpPr w:leftFromText="180" w:rightFromText="180" w:vertAnchor="text" w:horzAnchor="margin" w:tblpY="-284"/>
        <w:tblW w:w="944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901"/>
        <w:gridCol w:w="4546"/>
      </w:tblGrid>
      <w:tr w:rsidR="005A3474" w:rsidRPr="009201A5" w:rsidTr="005A3474">
        <w:trPr>
          <w:trHeight w:val="239"/>
        </w:trPr>
        <w:tc>
          <w:tcPr>
            <w:tcW w:w="9447" w:type="dxa"/>
            <w:gridSpan w:val="2"/>
            <w:shd w:val="clear" w:color="auto" w:fill="940002"/>
            <w:vAlign w:val="center"/>
            <w:hideMark/>
          </w:tcPr>
          <w:p w:rsidR="005A3474" w:rsidRPr="009201A5" w:rsidRDefault="005A3474" w:rsidP="005A3474">
            <w:pPr>
              <w:spacing w:after="0" w:line="240" w:lineRule="auto"/>
              <w:jc w:val="center"/>
              <w:rPr>
                <w:rFonts w:ascii="Calibri" w:eastAsia="Calibri" w:hAnsi="Calibri" w:cs="Calibri"/>
                <w:color w:val="FFFFFF"/>
                <w:sz w:val="36"/>
                <w:szCs w:val="36"/>
              </w:rPr>
            </w:pPr>
            <w:r w:rsidRPr="009201A5">
              <w:rPr>
                <w:rFonts w:ascii="Calibri" w:eastAsia="Calibri" w:hAnsi="Calibri" w:cs="Calibri"/>
                <w:color w:val="FFFFFF"/>
                <w:sz w:val="36"/>
                <w:szCs w:val="36"/>
              </w:rPr>
              <w:lastRenderedPageBreak/>
              <w:t>INTERNAL FACTORS</w:t>
            </w:r>
          </w:p>
        </w:tc>
      </w:tr>
      <w:tr w:rsidR="005A3474" w:rsidRPr="009201A5" w:rsidTr="005A3474">
        <w:trPr>
          <w:trHeight w:val="239"/>
        </w:trPr>
        <w:tc>
          <w:tcPr>
            <w:tcW w:w="4901" w:type="dxa"/>
            <w:tcBorders>
              <w:bottom w:val="single" w:sz="8" w:space="0" w:color="BFBFBF" w:themeColor="background1" w:themeShade="BF"/>
            </w:tcBorders>
            <w:shd w:val="clear" w:color="auto" w:fill="F0270C"/>
            <w:vAlign w:val="center"/>
            <w:hideMark/>
          </w:tcPr>
          <w:p w:rsidR="005A3474" w:rsidRPr="009201A5" w:rsidRDefault="005A3474" w:rsidP="005A3474">
            <w:pPr>
              <w:spacing w:after="0" w:line="240" w:lineRule="auto"/>
              <w:jc w:val="center"/>
              <w:rPr>
                <w:rFonts w:ascii="Calibri" w:eastAsia="Calibri" w:hAnsi="Calibri" w:cs="Calibri"/>
                <w:color w:val="FFFFFF"/>
                <w:sz w:val="32"/>
                <w:szCs w:val="32"/>
              </w:rPr>
            </w:pPr>
            <w:r w:rsidRPr="009201A5">
              <w:rPr>
                <w:rFonts w:ascii="Calibri" w:eastAsia="Calibri" w:hAnsi="Calibri" w:cs="Calibri"/>
                <w:color w:val="FFFFFF"/>
                <w:sz w:val="32"/>
                <w:szCs w:val="32"/>
              </w:rPr>
              <w:t>STRENGTHS  +</w:t>
            </w:r>
          </w:p>
        </w:tc>
        <w:tc>
          <w:tcPr>
            <w:tcW w:w="4546" w:type="dxa"/>
            <w:tcBorders>
              <w:bottom w:val="single" w:sz="8" w:space="0" w:color="BFBFBF" w:themeColor="background1" w:themeShade="BF"/>
            </w:tcBorders>
            <w:shd w:val="clear" w:color="auto" w:fill="DA7608"/>
            <w:vAlign w:val="center"/>
            <w:hideMark/>
          </w:tcPr>
          <w:p w:rsidR="005A3474" w:rsidRPr="009201A5" w:rsidRDefault="005A3474" w:rsidP="005A3474">
            <w:pPr>
              <w:spacing w:after="0" w:line="240" w:lineRule="auto"/>
              <w:jc w:val="center"/>
              <w:rPr>
                <w:rFonts w:ascii="Calibri" w:eastAsia="Calibri" w:hAnsi="Calibri" w:cs="Calibri"/>
                <w:color w:val="FFFFFF"/>
                <w:sz w:val="32"/>
                <w:szCs w:val="32"/>
              </w:rPr>
            </w:pPr>
            <w:r w:rsidRPr="009201A5">
              <w:rPr>
                <w:rFonts w:ascii="Calibri" w:eastAsia="Calibri" w:hAnsi="Calibri" w:cs="Calibri"/>
                <w:color w:val="FFFFFF"/>
                <w:sz w:val="32"/>
                <w:szCs w:val="32"/>
              </w:rPr>
              <w:t>WEAKNESSES  –</w:t>
            </w:r>
          </w:p>
        </w:tc>
      </w:tr>
      <w:tr w:rsidR="005A3474" w:rsidRPr="009201A5" w:rsidTr="005A3474">
        <w:trPr>
          <w:trHeight w:val="19"/>
        </w:trPr>
        <w:tc>
          <w:tcPr>
            <w:tcW w:w="4901" w:type="dxa"/>
            <w:tcBorders>
              <w:bottom w:val="nil"/>
            </w:tcBorders>
            <w:shd w:val="clear" w:color="auto" w:fill="F2F2F2" w:themeFill="background1" w:themeFillShade="F2"/>
            <w:tcMar>
              <w:top w:w="144" w:type="dxa"/>
              <w:left w:w="115" w:type="dxa"/>
              <w:right w:w="115" w:type="dxa"/>
            </w:tcMar>
          </w:tcPr>
          <w:p w:rsidR="005A3474" w:rsidRPr="009201A5" w:rsidRDefault="005A3474" w:rsidP="005A3474">
            <w:pPr>
              <w:spacing w:after="0"/>
              <w:rPr>
                <w:rFonts w:ascii="Calibri" w:eastAsia="Calibri" w:hAnsi="Calibri" w:cs="Calibri"/>
                <w:color w:val="000000"/>
                <w:sz w:val="21"/>
                <w:szCs w:val="21"/>
              </w:rPr>
            </w:pPr>
          </w:p>
        </w:tc>
        <w:tc>
          <w:tcPr>
            <w:tcW w:w="4546" w:type="dxa"/>
            <w:tcBorders>
              <w:bottom w:val="nil"/>
            </w:tcBorders>
            <w:shd w:val="clear" w:color="auto" w:fill="F2F2F2" w:themeFill="background1" w:themeFillShade="F2"/>
            <w:tcMar>
              <w:top w:w="144" w:type="dxa"/>
              <w:left w:w="115" w:type="dxa"/>
              <w:right w:w="115" w:type="dxa"/>
            </w:tcMar>
          </w:tcPr>
          <w:p w:rsidR="005A3474" w:rsidRPr="009201A5" w:rsidRDefault="005A3474" w:rsidP="005A3474">
            <w:pPr>
              <w:spacing w:after="0"/>
              <w:rPr>
                <w:rFonts w:ascii="Calibri" w:eastAsia="Calibri" w:hAnsi="Calibri" w:cs="Calibri"/>
                <w:color w:val="000000"/>
                <w:sz w:val="21"/>
                <w:szCs w:val="21"/>
              </w:rPr>
            </w:pPr>
          </w:p>
        </w:tc>
      </w:tr>
      <w:tr w:rsidR="005A3474" w:rsidRPr="009201A5" w:rsidTr="005A3474">
        <w:trPr>
          <w:trHeight w:val="1134"/>
        </w:trPr>
        <w:tc>
          <w:tcPr>
            <w:tcW w:w="4901" w:type="dxa"/>
            <w:tcBorders>
              <w:top w:val="nil"/>
              <w:bottom w:val="single" w:sz="18" w:space="0" w:color="BFBFBF" w:themeColor="background1" w:themeShade="BF"/>
            </w:tcBorders>
            <w:shd w:val="clear" w:color="auto" w:fill="auto"/>
            <w:tcMar>
              <w:top w:w="144" w:type="dxa"/>
              <w:left w:w="115" w:type="dxa"/>
              <w:right w:w="115" w:type="dxa"/>
            </w:tcMar>
          </w:tcPr>
          <w:p w:rsidR="005A3474" w:rsidRPr="009201A5" w:rsidRDefault="005A3474" w:rsidP="005A3474">
            <w:pPr>
              <w:numPr>
                <w:ilvl w:val="0"/>
                <w:numId w:val="6"/>
              </w:numPr>
              <w:spacing w:after="160" w:line="259" w:lineRule="auto"/>
              <w:rPr>
                <w:rFonts w:ascii="Calibri" w:eastAsia="Calibri" w:hAnsi="Calibri" w:cs="Calibri"/>
                <w:color w:val="000000"/>
              </w:rPr>
            </w:pPr>
            <w:r w:rsidRPr="009201A5">
              <w:rPr>
                <w:rFonts w:ascii="Calibri" w:eastAsia="Calibri" w:hAnsi="Calibri" w:cs="Calibri"/>
                <w:color w:val="000000"/>
              </w:rPr>
              <w:t xml:space="preserve">Biopesticides made from essential oils are environmentally friendly alternatives to synthetic pesticides which may be predicted to possess toxicities. </w:t>
            </w:r>
          </w:p>
          <w:p w:rsidR="005A3474" w:rsidRPr="009201A5" w:rsidRDefault="005A3474" w:rsidP="005A3474">
            <w:pPr>
              <w:numPr>
                <w:ilvl w:val="0"/>
                <w:numId w:val="6"/>
              </w:numPr>
              <w:spacing w:after="160" w:line="259" w:lineRule="auto"/>
              <w:rPr>
                <w:rFonts w:ascii="Calibri" w:eastAsia="Calibri" w:hAnsi="Calibri" w:cs="Calibri"/>
                <w:color w:val="000000"/>
              </w:rPr>
            </w:pPr>
            <w:r w:rsidRPr="009201A5">
              <w:rPr>
                <w:rFonts w:ascii="Calibri" w:eastAsia="Calibri" w:hAnsi="Calibri" w:cs="Calibri"/>
                <w:color w:val="000000"/>
              </w:rPr>
              <w:t xml:space="preserve">The use of natural products in biopesticide reduces negative impacts on human health and the environment. </w:t>
            </w:r>
          </w:p>
          <w:p w:rsidR="005A3474" w:rsidRPr="009201A5" w:rsidRDefault="005A3474" w:rsidP="005A3474">
            <w:pPr>
              <w:numPr>
                <w:ilvl w:val="0"/>
                <w:numId w:val="6"/>
              </w:numPr>
              <w:spacing w:after="160" w:line="259" w:lineRule="auto"/>
              <w:rPr>
                <w:rFonts w:ascii="Calibri" w:eastAsia="Calibri" w:hAnsi="Calibri" w:cs="Calibri"/>
                <w:color w:val="000000"/>
              </w:rPr>
            </w:pPr>
            <w:r w:rsidRPr="009201A5">
              <w:rPr>
                <w:rFonts w:ascii="Calibri" w:eastAsia="Calibri" w:hAnsi="Calibri" w:cs="Calibri"/>
                <w:color w:val="000000"/>
              </w:rPr>
              <w:t xml:space="preserve">Biopesticides are the move towards a green chemistry process and the continuing need for developing new crop protection tools. </w:t>
            </w:r>
          </w:p>
          <w:p w:rsidR="005A3474" w:rsidRPr="009201A5" w:rsidRDefault="005A3474" w:rsidP="005A3474">
            <w:pPr>
              <w:spacing w:after="160"/>
              <w:rPr>
                <w:rFonts w:ascii="Calibri" w:eastAsia="Calibri" w:hAnsi="Calibri" w:cs="Calibri"/>
                <w:color w:val="000000"/>
              </w:rPr>
            </w:pPr>
          </w:p>
        </w:tc>
        <w:tc>
          <w:tcPr>
            <w:tcW w:w="4546" w:type="dxa"/>
            <w:tcBorders>
              <w:top w:val="nil"/>
              <w:bottom w:val="single" w:sz="18" w:space="0" w:color="BFBFBF" w:themeColor="background1" w:themeShade="BF"/>
            </w:tcBorders>
            <w:shd w:val="clear" w:color="auto" w:fill="auto"/>
            <w:tcMar>
              <w:top w:w="144" w:type="dxa"/>
              <w:left w:w="115" w:type="dxa"/>
              <w:right w:w="115" w:type="dxa"/>
            </w:tcMar>
          </w:tcPr>
          <w:p w:rsidR="005A3474" w:rsidRPr="009201A5" w:rsidRDefault="005A3474" w:rsidP="005A3474">
            <w:pPr>
              <w:numPr>
                <w:ilvl w:val="0"/>
                <w:numId w:val="7"/>
              </w:numPr>
              <w:spacing w:after="160" w:line="259" w:lineRule="auto"/>
              <w:rPr>
                <w:rFonts w:ascii="Calibri" w:eastAsia="Calibri" w:hAnsi="Calibri" w:cs="Calibri"/>
                <w:b/>
                <w:bCs/>
                <w:color w:val="000000"/>
              </w:rPr>
            </w:pPr>
            <w:r w:rsidRPr="009201A5">
              <w:rPr>
                <w:rFonts w:ascii="Calibri" w:eastAsia="Calibri" w:hAnsi="Calibri" w:cs="Calibri"/>
                <w:color w:val="000000"/>
              </w:rPr>
              <w:t xml:space="preserve">Organic biopesticide may be less effective than synthetic pesticides. </w:t>
            </w:r>
          </w:p>
          <w:p w:rsidR="005A3474" w:rsidRPr="009201A5" w:rsidRDefault="005A3474" w:rsidP="005A3474">
            <w:pPr>
              <w:numPr>
                <w:ilvl w:val="0"/>
                <w:numId w:val="7"/>
              </w:numPr>
              <w:spacing w:after="160" w:line="259" w:lineRule="auto"/>
              <w:rPr>
                <w:rFonts w:ascii="Calibri" w:eastAsia="Calibri" w:hAnsi="Calibri" w:cs="Calibri"/>
                <w:b/>
                <w:bCs/>
                <w:color w:val="000000"/>
              </w:rPr>
            </w:pPr>
            <w:r w:rsidRPr="009201A5">
              <w:rPr>
                <w:rFonts w:ascii="Calibri" w:eastAsia="Calibri" w:hAnsi="Calibri" w:cs="Calibri"/>
                <w:color w:val="000000"/>
              </w:rPr>
              <w:t xml:space="preserve">Essential oils may have variable efficacy depending on the source or quality of the oil. </w:t>
            </w:r>
          </w:p>
          <w:p w:rsidR="005A3474" w:rsidRPr="009201A5" w:rsidRDefault="005A3474" w:rsidP="005A3474">
            <w:pPr>
              <w:numPr>
                <w:ilvl w:val="0"/>
                <w:numId w:val="7"/>
              </w:numPr>
              <w:spacing w:after="160" w:line="259" w:lineRule="auto"/>
              <w:rPr>
                <w:rFonts w:ascii="Calibri" w:eastAsia="Calibri" w:hAnsi="Calibri" w:cs="Calibri"/>
                <w:b/>
                <w:bCs/>
                <w:color w:val="000000"/>
              </w:rPr>
            </w:pPr>
            <w:r w:rsidRPr="009201A5">
              <w:rPr>
                <w:rFonts w:ascii="Calibri" w:eastAsia="Calibri" w:hAnsi="Calibri" w:cs="Calibri"/>
                <w:color w:val="000000"/>
              </w:rPr>
              <w:t xml:space="preserve">Biopesticides composed of essential oils may be expensive to extract and produce in large quantities. </w:t>
            </w:r>
          </w:p>
          <w:p w:rsidR="005A3474" w:rsidRPr="009201A5" w:rsidRDefault="005A3474" w:rsidP="005A3474">
            <w:pPr>
              <w:numPr>
                <w:ilvl w:val="0"/>
                <w:numId w:val="7"/>
              </w:numPr>
              <w:spacing w:after="160" w:line="259" w:lineRule="auto"/>
              <w:rPr>
                <w:rFonts w:ascii="Calibri" w:eastAsia="Calibri" w:hAnsi="Calibri" w:cs="Calibri"/>
                <w:color w:val="000000"/>
              </w:rPr>
            </w:pPr>
            <w:r w:rsidRPr="009201A5">
              <w:rPr>
                <w:rFonts w:ascii="Calibri" w:eastAsia="Calibri" w:hAnsi="Calibri" w:cs="Calibri"/>
                <w:color w:val="000000"/>
              </w:rPr>
              <w:t xml:space="preserve">Biopesticides may have a shorter life span than synthetic pesticides.  </w:t>
            </w:r>
          </w:p>
          <w:p w:rsidR="005A3474" w:rsidRPr="009201A5" w:rsidRDefault="005A3474" w:rsidP="005A3474">
            <w:pPr>
              <w:spacing w:after="160"/>
              <w:rPr>
                <w:rFonts w:ascii="Calibri" w:eastAsia="Calibri" w:hAnsi="Calibri" w:cs="Calibri"/>
                <w:color w:val="000000"/>
              </w:rPr>
            </w:pPr>
          </w:p>
        </w:tc>
      </w:tr>
      <w:tr w:rsidR="005A3474" w:rsidRPr="009201A5" w:rsidTr="005A3474">
        <w:trPr>
          <w:trHeight w:val="239"/>
        </w:trPr>
        <w:tc>
          <w:tcPr>
            <w:tcW w:w="9447" w:type="dxa"/>
            <w:gridSpan w:val="2"/>
            <w:tcBorders>
              <w:top w:val="single" w:sz="18" w:space="0" w:color="BFBFBF" w:themeColor="background1" w:themeShade="BF"/>
            </w:tcBorders>
            <w:shd w:val="clear" w:color="auto" w:fill="215868" w:themeFill="accent5" w:themeFillShade="80"/>
            <w:vAlign w:val="center"/>
            <w:hideMark/>
          </w:tcPr>
          <w:p w:rsidR="005A3474" w:rsidRPr="009201A5" w:rsidRDefault="005A3474" w:rsidP="005A3474">
            <w:pPr>
              <w:spacing w:after="0" w:line="240" w:lineRule="auto"/>
              <w:jc w:val="center"/>
              <w:rPr>
                <w:rFonts w:ascii="Calibri" w:eastAsia="Calibri" w:hAnsi="Calibri" w:cs="Calibri"/>
                <w:color w:val="FFFFFF"/>
                <w:sz w:val="36"/>
                <w:szCs w:val="36"/>
              </w:rPr>
            </w:pPr>
            <w:r w:rsidRPr="009201A5">
              <w:rPr>
                <w:rFonts w:ascii="Calibri" w:eastAsia="Calibri" w:hAnsi="Calibri" w:cs="Calibri"/>
                <w:color w:val="FFFFFF"/>
                <w:sz w:val="36"/>
                <w:szCs w:val="36"/>
              </w:rPr>
              <w:t>EXTERNAL FACTORS</w:t>
            </w:r>
          </w:p>
        </w:tc>
      </w:tr>
      <w:tr w:rsidR="005A3474" w:rsidRPr="009201A5" w:rsidTr="005A3474">
        <w:trPr>
          <w:trHeight w:val="239"/>
        </w:trPr>
        <w:tc>
          <w:tcPr>
            <w:tcW w:w="4901" w:type="dxa"/>
            <w:tcBorders>
              <w:bottom w:val="single" w:sz="8" w:space="0" w:color="BFBFBF" w:themeColor="background1" w:themeShade="BF"/>
            </w:tcBorders>
            <w:shd w:val="clear" w:color="auto" w:fill="1CAC9D"/>
            <w:vAlign w:val="center"/>
            <w:hideMark/>
          </w:tcPr>
          <w:p w:rsidR="005A3474" w:rsidRPr="009201A5" w:rsidRDefault="005A3474" w:rsidP="005A3474">
            <w:pPr>
              <w:spacing w:after="0" w:line="240" w:lineRule="auto"/>
              <w:jc w:val="center"/>
              <w:rPr>
                <w:rFonts w:ascii="Calibri" w:eastAsia="Calibri" w:hAnsi="Calibri" w:cs="Calibri"/>
                <w:color w:val="FFFFFF"/>
                <w:sz w:val="32"/>
                <w:szCs w:val="32"/>
              </w:rPr>
            </w:pPr>
            <w:r w:rsidRPr="009201A5">
              <w:rPr>
                <w:rFonts w:ascii="Calibri" w:eastAsia="Calibri" w:hAnsi="Calibri" w:cs="Calibri"/>
                <w:color w:val="FFFFFF"/>
                <w:sz w:val="32"/>
                <w:szCs w:val="32"/>
              </w:rPr>
              <w:t>OPPORTUNITIES  +</w:t>
            </w:r>
          </w:p>
        </w:tc>
        <w:tc>
          <w:tcPr>
            <w:tcW w:w="4546" w:type="dxa"/>
            <w:tcBorders>
              <w:bottom w:val="single" w:sz="8" w:space="0" w:color="BFBFBF" w:themeColor="background1" w:themeShade="BF"/>
            </w:tcBorders>
            <w:shd w:val="clear" w:color="auto" w:fill="0094AC"/>
            <w:vAlign w:val="center"/>
            <w:hideMark/>
          </w:tcPr>
          <w:p w:rsidR="005A3474" w:rsidRPr="009201A5" w:rsidRDefault="005A3474" w:rsidP="005A3474">
            <w:pPr>
              <w:spacing w:after="0" w:line="240" w:lineRule="auto"/>
              <w:jc w:val="center"/>
              <w:rPr>
                <w:rFonts w:ascii="Calibri" w:eastAsia="Calibri" w:hAnsi="Calibri" w:cs="Calibri"/>
                <w:color w:val="FFFFFF"/>
                <w:sz w:val="32"/>
                <w:szCs w:val="32"/>
              </w:rPr>
            </w:pPr>
            <w:r w:rsidRPr="009201A5">
              <w:rPr>
                <w:rFonts w:ascii="Calibri" w:eastAsia="Calibri" w:hAnsi="Calibri" w:cs="Calibri"/>
                <w:color w:val="FFFFFF"/>
                <w:sz w:val="32"/>
                <w:szCs w:val="32"/>
              </w:rPr>
              <w:t>THREATS  –</w:t>
            </w:r>
          </w:p>
        </w:tc>
      </w:tr>
      <w:tr w:rsidR="005A3474" w:rsidRPr="009201A5" w:rsidTr="005A3474">
        <w:trPr>
          <w:trHeight w:val="299"/>
        </w:trPr>
        <w:tc>
          <w:tcPr>
            <w:tcW w:w="4901" w:type="dxa"/>
            <w:tcBorders>
              <w:bottom w:val="nil"/>
            </w:tcBorders>
            <w:shd w:val="clear" w:color="auto" w:fill="F2F2F2" w:themeFill="background1" w:themeFillShade="F2"/>
            <w:tcMar>
              <w:top w:w="144" w:type="dxa"/>
              <w:left w:w="115" w:type="dxa"/>
              <w:right w:w="115" w:type="dxa"/>
            </w:tcMar>
          </w:tcPr>
          <w:p w:rsidR="005A3474" w:rsidRPr="009201A5" w:rsidRDefault="005A3474" w:rsidP="005A3474">
            <w:pPr>
              <w:spacing w:after="0"/>
              <w:rPr>
                <w:rFonts w:ascii="Calibri" w:eastAsia="Calibri" w:hAnsi="Calibri" w:cs="Calibri"/>
                <w:color w:val="000000"/>
                <w:sz w:val="21"/>
                <w:szCs w:val="21"/>
              </w:rPr>
            </w:pPr>
          </w:p>
        </w:tc>
        <w:tc>
          <w:tcPr>
            <w:tcW w:w="4546" w:type="dxa"/>
            <w:tcBorders>
              <w:bottom w:val="nil"/>
            </w:tcBorders>
            <w:shd w:val="clear" w:color="auto" w:fill="F2F2F2" w:themeFill="background1" w:themeFillShade="F2"/>
            <w:tcMar>
              <w:top w:w="144" w:type="dxa"/>
              <w:left w:w="115" w:type="dxa"/>
              <w:right w:w="115" w:type="dxa"/>
            </w:tcMar>
          </w:tcPr>
          <w:p w:rsidR="005A3474" w:rsidRPr="009201A5" w:rsidRDefault="005A3474" w:rsidP="005A3474">
            <w:pPr>
              <w:spacing w:after="0"/>
              <w:rPr>
                <w:rFonts w:ascii="Calibri" w:eastAsia="Calibri" w:hAnsi="Calibri" w:cs="Calibri"/>
                <w:color w:val="000000"/>
                <w:sz w:val="21"/>
                <w:szCs w:val="21"/>
              </w:rPr>
            </w:pPr>
          </w:p>
        </w:tc>
      </w:tr>
      <w:tr w:rsidR="005A3474" w:rsidRPr="009201A5" w:rsidTr="005A3474">
        <w:trPr>
          <w:trHeight w:val="1134"/>
        </w:trPr>
        <w:tc>
          <w:tcPr>
            <w:tcW w:w="4901" w:type="dxa"/>
            <w:tcBorders>
              <w:top w:val="nil"/>
              <w:bottom w:val="single" w:sz="18" w:space="0" w:color="BFBFBF" w:themeColor="background1" w:themeShade="BF"/>
            </w:tcBorders>
            <w:shd w:val="clear" w:color="auto" w:fill="auto"/>
            <w:tcMar>
              <w:top w:w="144" w:type="dxa"/>
              <w:left w:w="115" w:type="dxa"/>
              <w:right w:w="115" w:type="dxa"/>
            </w:tcMar>
          </w:tcPr>
          <w:p w:rsidR="005A3474" w:rsidRPr="009201A5" w:rsidRDefault="005A3474" w:rsidP="005A3474">
            <w:pPr>
              <w:numPr>
                <w:ilvl w:val="0"/>
                <w:numId w:val="8"/>
              </w:numPr>
              <w:spacing w:after="160" w:line="259" w:lineRule="auto"/>
              <w:rPr>
                <w:rFonts w:ascii="Calibri" w:eastAsia="Calibri" w:hAnsi="Calibri" w:cs="Calibri"/>
                <w:b/>
                <w:bCs/>
                <w:color w:val="000000"/>
              </w:rPr>
            </w:pPr>
            <w:r w:rsidRPr="009201A5">
              <w:rPr>
                <w:rFonts w:ascii="Calibri" w:eastAsia="Calibri" w:hAnsi="Calibri" w:cs="Calibri"/>
                <w:color w:val="000000"/>
              </w:rPr>
              <w:t xml:space="preserve">Biopesticides will have a potential market since there is a growing demand for organic and environmentally friendly pest control solutions. </w:t>
            </w:r>
          </w:p>
          <w:p w:rsidR="005A3474" w:rsidRPr="009201A5" w:rsidRDefault="005A3474" w:rsidP="005A3474">
            <w:pPr>
              <w:numPr>
                <w:ilvl w:val="0"/>
                <w:numId w:val="8"/>
              </w:numPr>
              <w:spacing w:after="160" w:line="259" w:lineRule="auto"/>
              <w:rPr>
                <w:rFonts w:ascii="Calibri" w:eastAsia="Calibri" w:hAnsi="Calibri" w:cs="Calibri"/>
                <w:b/>
                <w:bCs/>
                <w:color w:val="000000"/>
              </w:rPr>
            </w:pPr>
            <w:r w:rsidRPr="009201A5">
              <w:rPr>
                <w:rFonts w:ascii="Calibri" w:eastAsia="Calibri" w:hAnsi="Calibri" w:cs="Calibri"/>
                <w:color w:val="000000"/>
              </w:rPr>
              <w:t xml:space="preserve">Through research and development, the discovery of more effective and low-cost biopesticides is possible. </w:t>
            </w:r>
          </w:p>
          <w:p w:rsidR="005A3474" w:rsidRPr="009201A5" w:rsidRDefault="005A3474" w:rsidP="005A3474">
            <w:pPr>
              <w:numPr>
                <w:ilvl w:val="0"/>
                <w:numId w:val="8"/>
              </w:numPr>
              <w:spacing w:after="160" w:line="259" w:lineRule="auto"/>
              <w:rPr>
                <w:rFonts w:ascii="Calibri" w:eastAsia="Calibri" w:hAnsi="Calibri" w:cs="Calibri"/>
                <w:b/>
                <w:bCs/>
                <w:color w:val="000000"/>
              </w:rPr>
            </w:pPr>
            <w:r w:rsidRPr="009201A5">
              <w:rPr>
                <w:rFonts w:ascii="Calibri" w:eastAsia="Calibri" w:hAnsi="Calibri" w:cs="Calibri"/>
                <w:color w:val="000000"/>
              </w:rPr>
              <w:t xml:space="preserve">The use of organic pesticides can help farmers meet the requirements of organic certification. </w:t>
            </w:r>
          </w:p>
          <w:p w:rsidR="005A3474" w:rsidRPr="009201A5" w:rsidRDefault="005A3474" w:rsidP="005A3474">
            <w:pPr>
              <w:spacing w:after="160"/>
              <w:rPr>
                <w:rFonts w:ascii="Calibri" w:eastAsia="Calibri" w:hAnsi="Calibri" w:cs="Calibri"/>
                <w:color w:val="000000"/>
              </w:rPr>
            </w:pPr>
          </w:p>
        </w:tc>
        <w:tc>
          <w:tcPr>
            <w:tcW w:w="4546" w:type="dxa"/>
            <w:tcBorders>
              <w:top w:val="nil"/>
              <w:bottom w:val="single" w:sz="18" w:space="0" w:color="BFBFBF" w:themeColor="background1" w:themeShade="BF"/>
            </w:tcBorders>
            <w:shd w:val="clear" w:color="auto" w:fill="auto"/>
            <w:tcMar>
              <w:top w:w="144" w:type="dxa"/>
              <w:left w:w="115" w:type="dxa"/>
              <w:right w:w="115" w:type="dxa"/>
            </w:tcMar>
          </w:tcPr>
          <w:p w:rsidR="005A3474" w:rsidRPr="009201A5" w:rsidRDefault="005A3474" w:rsidP="005A3474">
            <w:pPr>
              <w:numPr>
                <w:ilvl w:val="0"/>
                <w:numId w:val="9"/>
              </w:numPr>
              <w:spacing w:after="160" w:line="259" w:lineRule="auto"/>
              <w:rPr>
                <w:rFonts w:ascii="Calibri" w:eastAsia="Calibri" w:hAnsi="Calibri" w:cs="Calibri"/>
                <w:b/>
                <w:bCs/>
                <w:color w:val="000000"/>
              </w:rPr>
            </w:pPr>
            <w:r w:rsidRPr="009201A5">
              <w:rPr>
                <w:rFonts w:ascii="Calibri" w:eastAsia="Calibri" w:hAnsi="Calibri" w:cs="Calibri"/>
                <w:color w:val="000000"/>
              </w:rPr>
              <w:t>The market for organic biopesticides made from essential oils may be limited by higher costs compared to synthetic pesticides.</w:t>
            </w:r>
          </w:p>
          <w:p w:rsidR="005A3474" w:rsidRPr="009201A5" w:rsidRDefault="005A3474" w:rsidP="005A3474">
            <w:pPr>
              <w:numPr>
                <w:ilvl w:val="0"/>
                <w:numId w:val="9"/>
              </w:numPr>
              <w:spacing w:after="160" w:line="259" w:lineRule="auto"/>
              <w:rPr>
                <w:rFonts w:ascii="Calibri" w:eastAsia="Calibri" w:hAnsi="Calibri" w:cs="Calibri"/>
                <w:color w:val="000000"/>
              </w:rPr>
            </w:pPr>
            <w:r w:rsidRPr="009201A5">
              <w:rPr>
                <w:rFonts w:ascii="Calibri" w:eastAsia="Calibri" w:hAnsi="Calibri" w:cs="Calibri"/>
                <w:color w:val="000000"/>
              </w:rPr>
              <w:t xml:space="preserve">Competition from other organic pest control solutions, may limit the market for organic biopesticides </w:t>
            </w:r>
          </w:p>
          <w:p w:rsidR="005A3474" w:rsidRPr="009201A5" w:rsidRDefault="005A3474" w:rsidP="005A3474">
            <w:pPr>
              <w:numPr>
                <w:ilvl w:val="0"/>
                <w:numId w:val="9"/>
              </w:numPr>
              <w:spacing w:after="160" w:line="259" w:lineRule="auto"/>
              <w:rPr>
                <w:rFonts w:ascii="Calibri" w:eastAsia="Calibri" w:hAnsi="Calibri" w:cs="Calibri"/>
                <w:color w:val="000000"/>
              </w:rPr>
            </w:pPr>
            <w:r w:rsidRPr="009201A5">
              <w:rPr>
                <w:rFonts w:ascii="Calibri" w:eastAsia="Calibri" w:hAnsi="Calibri" w:cs="Calibri"/>
                <w:color w:val="000000"/>
              </w:rPr>
              <w:t>The effectiveness of organic biopesticides made from essential oils may be limited by environmental factors, which can affect the volatility and persistence of the oils.</w:t>
            </w:r>
          </w:p>
          <w:p w:rsidR="005A3474" w:rsidRPr="009201A5" w:rsidRDefault="005A3474" w:rsidP="005A3474">
            <w:pPr>
              <w:spacing w:after="160"/>
              <w:rPr>
                <w:rFonts w:ascii="Calibri" w:eastAsia="Calibri" w:hAnsi="Calibri" w:cs="Calibri"/>
                <w:color w:val="000000"/>
              </w:rPr>
            </w:pPr>
          </w:p>
        </w:tc>
      </w:tr>
    </w:tbl>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4D6DA6" w:rsidRDefault="004D6DA6" w:rsidP="00E83A8F">
      <w:pPr>
        <w:rPr>
          <w:rFonts w:ascii="Times New Roman" w:hAnsi="Times New Roman" w:cs="Times New Roman"/>
          <w:b/>
          <w:sz w:val="24"/>
          <w:szCs w:val="24"/>
        </w:rPr>
      </w:pPr>
    </w:p>
    <w:p w:rsidR="005A3474" w:rsidRDefault="005A3474" w:rsidP="005F0ABB">
      <w:pPr>
        <w:rPr>
          <w:rFonts w:ascii="Times New Roman" w:hAnsi="Times New Roman" w:cs="Times New Roman"/>
          <w:b/>
          <w:sz w:val="24"/>
          <w:szCs w:val="24"/>
        </w:rPr>
      </w:pPr>
    </w:p>
    <w:p w:rsidR="005F0ABB" w:rsidRPr="005F0ABB" w:rsidRDefault="005F0ABB" w:rsidP="005F0ABB">
      <w:pPr>
        <w:rPr>
          <w:rFonts w:ascii="Times New Roman" w:hAnsi="Times New Roman" w:cs="Times New Roman"/>
          <w:b/>
          <w:sz w:val="24"/>
          <w:szCs w:val="24"/>
        </w:rPr>
      </w:pPr>
      <w:r w:rsidRPr="005F0ABB">
        <w:rPr>
          <w:rFonts w:ascii="Times New Roman" w:hAnsi="Times New Roman" w:cs="Times New Roman"/>
          <w:b/>
          <w:sz w:val="24"/>
          <w:szCs w:val="24"/>
        </w:rPr>
        <w:lastRenderedPageBreak/>
        <w:t xml:space="preserve">EXECUTIVE SUMMARY: </w:t>
      </w:r>
    </w:p>
    <w:p w:rsidR="005F0ABB" w:rsidRPr="005F0ABB" w:rsidRDefault="005F0ABB" w:rsidP="005F0ABB">
      <w:pPr>
        <w:rPr>
          <w:rFonts w:ascii="Times New Roman" w:hAnsi="Times New Roman" w:cs="Times New Roman"/>
          <w:sz w:val="24"/>
          <w:szCs w:val="24"/>
        </w:rPr>
      </w:pPr>
      <w:r w:rsidRPr="005F0ABB">
        <w:rPr>
          <w:rFonts w:ascii="Times New Roman" w:hAnsi="Times New Roman" w:cs="Times New Roman"/>
          <w:sz w:val="24"/>
          <w:szCs w:val="24"/>
        </w:rPr>
        <w:t>This proposal outlines the introduction of a new biopesticide spray under the brand name Agrozen. Agrozen is a unique formulation composed of four essential oils, namely citrus oil, garlic oil, neem oil, and castor oil, which have proven effective in controlling pests while maintaining environmental sustainability.</w:t>
      </w:r>
    </w:p>
    <w:p w:rsidR="005F0ABB" w:rsidRPr="005F0ABB" w:rsidRDefault="005F0ABB" w:rsidP="005F0ABB">
      <w:pPr>
        <w:rPr>
          <w:rFonts w:ascii="Times New Roman" w:hAnsi="Times New Roman" w:cs="Times New Roman"/>
          <w:sz w:val="24"/>
          <w:szCs w:val="24"/>
        </w:rPr>
      </w:pPr>
      <w:r w:rsidRPr="005F0ABB">
        <w:rPr>
          <w:rFonts w:ascii="Times New Roman" w:hAnsi="Times New Roman" w:cs="Times New Roman"/>
          <w:sz w:val="24"/>
          <w:szCs w:val="24"/>
        </w:rPr>
        <w:t>The objective of Agrozen is to offer farmers and gardeners a safe and efficient alternative to conventional chemical pesticides. By harnessing the power of natural ingredients, this biopesticide spray aims to protect crops, promote healthy plant growth, and minimize the adverse effects associated with traditional pesticide usage.</w:t>
      </w:r>
    </w:p>
    <w:p w:rsidR="005F0ABB" w:rsidRPr="005F0ABB" w:rsidRDefault="005F0ABB" w:rsidP="005F0ABB">
      <w:pPr>
        <w:rPr>
          <w:rFonts w:ascii="Times New Roman" w:hAnsi="Times New Roman" w:cs="Times New Roman"/>
          <w:sz w:val="24"/>
          <w:szCs w:val="24"/>
        </w:rPr>
      </w:pPr>
      <w:r w:rsidRPr="005F0ABB">
        <w:rPr>
          <w:rFonts w:ascii="Times New Roman" w:hAnsi="Times New Roman" w:cs="Times New Roman"/>
          <w:sz w:val="24"/>
          <w:szCs w:val="24"/>
        </w:rPr>
        <w:t xml:space="preserve">Agrozen's key differentiator lies in its proprietary blend of essential oils. Each component has been carefully selected for its specific insecticidal and repellent properties, ensuring comprehensive pest control across a wide range of crops. The inclusion of citrus oil provides a strong deterrent against insects, while garlic oil acts as a natural insecticide. Neem oil contributes its </w:t>
      </w:r>
      <w:r w:rsidR="006470CD" w:rsidRPr="005F0ABB">
        <w:rPr>
          <w:rFonts w:ascii="Times New Roman" w:hAnsi="Times New Roman" w:cs="Times New Roman"/>
          <w:sz w:val="24"/>
          <w:szCs w:val="24"/>
        </w:rPr>
        <w:t>anti</w:t>
      </w:r>
      <w:r w:rsidR="006470CD">
        <w:rPr>
          <w:rFonts w:ascii="Times New Roman" w:hAnsi="Times New Roman" w:cs="Times New Roman"/>
          <w:sz w:val="24"/>
          <w:szCs w:val="24"/>
        </w:rPr>
        <w:t>-</w:t>
      </w:r>
      <w:r w:rsidR="006470CD" w:rsidRPr="005F0ABB">
        <w:rPr>
          <w:rFonts w:ascii="Times New Roman" w:hAnsi="Times New Roman" w:cs="Times New Roman"/>
          <w:sz w:val="24"/>
          <w:szCs w:val="24"/>
        </w:rPr>
        <w:t>feedant</w:t>
      </w:r>
      <w:r w:rsidRPr="005F0ABB">
        <w:rPr>
          <w:rFonts w:ascii="Times New Roman" w:hAnsi="Times New Roman" w:cs="Times New Roman"/>
          <w:sz w:val="24"/>
          <w:szCs w:val="24"/>
        </w:rPr>
        <w:t xml:space="preserve"> and growth-regulating attributes, and castor oil aids in repelling pests and disrupting their life cycles.</w:t>
      </w:r>
      <w:r w:rsidR="00895668">
        <w:rPr>
          <w:rFonts w:ascii="Times New Roman" w:hAnsi="Times New Roman" w:cs="Times New Roman"/>
          <w:sz w:val="24"/>
          <w:szCs w:val="24"/>
        </w:rPr>
        <w:t xml:space="preserve"> </w:t>
      </w:r>
      <w:r w:rsidRPr="005F0ABB">
        <w:rPr>
          <w:rFonts w:ascii="Times New Roman" w:hAnsi="Times New Roman" w:cs="Times New Roman"/>
          <w:sz w:val="24"/>
          <w:szCs w:val="24"/>
        </w:rPr>
        <w:t xml:space="preserve">The benefits of Agrozen are multi-fold. Firstly, it offers farmers an organic and sustainable pest management solution, aligning with the growing consumer demand for environmentally friendly agricultural practices. Additionally, the </w:t>
      </w:r>
      <w:r w:rsidR="006470CD" w:rsidRPr="005F0ABB">
        <w:rPr>
          <w:rFonts w:ascii="Times New Roman" w:hAnsi="Times New Roman" w:cs="Times New Roman"/>
          <w:sz w:val="24"/>
          <w:szCs w:val="24"/>
        </w:rPr>
        <w:t>bio pesticide’s</w:t>
      </w:r>
      <w:r w:rsidRPr="005F0ABB">
        <w:rPr>
          <w:rFonts w:ascii="Times New Roman" w:hAnsi="Times New Roman" w:cs="Times New Roman"/>
          <w:sz w:val="24"/>
          <w:szCs w:val="24"/>
        </w:rPr>
        <w:t xml:space="preserve"> mode of action ensures minimal harm to beneficial insects, thereby promoting natural ecosystem balance. Furthermore, Agrozen has no residue concerns, making it a safe choice for both conventional and organic farming practices.</w:t>
      </w:r>
    </w:p>
    <w:p w:rsidR="005F0ABB" w:rsidRPr="005F0ABB" w:rsidRDefault="005F0ABB" w:rsidP="005F0ABB">
      <w:pPr>
        <w:rPr>
          <w:rFonts w:ascii="Times New Roman" w:hAnsi="Times New Roman" w:cs="Times New Roman"/>
          <w:sz w:val="24"/>
          <w:szCs w:val="24"/>
        </w:rPr>
      </w:pPr>
      <w:r w:rsidRPr="005F0ABB">
        <w:rPr>
          <w:rFonts w:ascii="Times New Roman" w:hAnsi="Times New Roman" w:cs="Times New Roman"/>
          <w:sz w:val="24"/>
          <w:szCs w:val="24"/>
        </w:rPr>
        <w:t>To successfully launch Agrozen, the proposed strategy includes a comprehensive marketing campaign to raise awareness and educate potential customers about the benefits of this biopesticide spray. Targeted promotional activities will be undertaken through various channels, such as agricultural trade shows, digital marketing platforms, and collaboration with agricultural cooperatives and retailers. Establishing strategic partnerships with distributors will ensure widespread availability of Agrozen to reach far</w:t>
      </w:r>
      <w:r w:rsidR="00895668">
        <w:rPr>
          <w:rFonts w:ascii="Times New Roman" w:hAnsi="Times New Roman" w:cs="Times New Roman"/>
          <w:sz w:val="24"/>
          <w:szCs w:val="24"/>
        </w:rPr>
        <w:t>mers across different region</w:t>
      </w:r>
      <w:r w:rsidRPr="005F0ABB">
        <w:rPr>
          <w:rFonts w:ascii="Times New Roman" w:hAnsi="Times New Roman" w:cs="Times New Roman"/>
          <w:sz w:val="24"/>
          <w:szCs w:val="24"/>
        </w:rPr>
        <w:t>s.</w:t>
      </w:r>
      <w:r w:rsidR="00895668">
        <w:rPr>
          <w:rFonts w:ascii="Times New Roman" w:hAnsi="Times New Roman" w:cs="Times New Roman"/>
          <w:sz w:val="24"/>
          <w:szCs w:val="24"/>
        </w:rPr>
        <w:t xml:space="preserve"> </w:t>
      </w:r>
      <w:r w:rsidRPr="005F0ABB">
        <w:rPr>
          <w:rFonts w:ascii="Times New Roman" w:hAnsi="Times New Roman" w:cs="Times New Roman"/>
          <w:sz w:val="24"/>
          <w:szCs w:val="24"/>
        </w:rPr>
        <w:t>Financial projections for Agrozen indicate a promising return on investment. The market demand and competitive pricing structure are expected to drive sales growth steadily. Furthermore, cost-effective production methods and efficient supply chain management will contribute to healthy profit margins.</w:t>
      </w:r>
    </w:p>
    <w:p w:rsidR="005F0ABB" w:rsidRPr="005F0ABB" w:rsidRDefault="005F0ABB" w:rsidP="005F0ABB">
      <w:pPr>
        <w:rPr>
          <w:rFonts w:ascii="Times New Roman" w:hAnsi="Times New Roman" w:cs="Times New Roman"/>
          <w:b/>
          <w:sz w:val="24"/>
          <w:szCs w:val="24"/>
        </w:rPr>
      </w:pPr>
      <w:r w:rsidRPr="005F0ABB">
        <w:rPr>
          <w:rFonts w:ascii="Times New Roman" w:hAnsi="Times New Roman" w:cs="Times New Roman"/>
          <w:b/>
          <w:sz w:val="24"/>
          <w:szCs w:val="24"/>
        </w:rPr>
        <w:t xml:space="preserve">Conclusion: </w:t>
      </w:r>
    </w:p>
    <w:p w:rsidR="006470CD" w:rsidRDefault="005F0ABB" w:rsidP="00E83A8F">
      <w:pPr>
        <w:rPr>
          <w:rFonts w:ascii="Times New Roman" w:hAnsi="Times New Roman" w:cs="Times New Roman"/>
          <w:sz w:val="24"/>
          <w:szCs w:val="24"/>
        </w:rPr>
      </w:pPr>
      <w:r w:rsidRPr="005F0ABB">
        <w:rPr>
          <w:rFonts w:ascii="Times New Roman" w:hAnsi="Times New Roman" w:cs="Times New Roman"/>
          <w:sz w:val="24"/>
          <w:szCs w:val="24"/>
        </w:rPr>
        <w:t xml:space="preserve">Agrozen represents a transformative leap forward in sustainable agriculture, offering an innovative and effective biopesticide spray derived from essential oils. By harnessing the power of nature, we can protect crops, preserve the environment, and ensure the well-being of farmers and consumers alike. </w:t>
      </w:r>
      <w:r w:rsidR="00895668" w:rsidRPr="005F0ABB">
        <w:rPr>
          <w:rFonts w:ascii="Times New Roman" w:hAnsi="Times New Roman" w:cs="Times New Roman"/>
          <w:sz w:val="24"/>
          <w:szCs w:val="24"/>
        </w:rPr>
        <w:t>Market research indicates a significant opportunity for Agrozen in the global agricultural industry. The increasing awareness of the harmful effects of chemical pesticides has driven the demand for natural and eco-friendly alternatives. Agrozen addresses this demand and provides an effective solution for pest management, catering to a broad customer base that includes commercial farmers, small-scale growers, and home gardeners.</w:t>
      </w:r>
    </w:p>
    <w:p w:rsidR="00E83A8F" w:rsidRPr="005A3474" w:rsidRDefault="009201A5" w:rsidP="00E83A8F">
      <w:pPr>
        <w:rPr>
          <w:rFonts w:ascii="Times New Roman" w:hAnsi="Times New Roman" w:cs="Times New Roman"/>
          <w:sz w:val="24"/>
          <w:szCs w:val="24"/>
        </w:rPr>
      </w:pPr>
      <w:r w:rsidRPr="009201A5">
        <w:rPr>
          <w:rFonts w:ascii="Times New Roman" w:hAnsi="Times New Roman" w:cs="Times New Roman"/>
          <w:b/>
          <w:caps/>
          <w:sz w:val="24"/>
          <w:szCs w:val="24"/>
        </w:rPr>
        <w:lastRenderedPageBreak/>
        <w:t>Group Member</w:t>
      </w:r>
      <w:r>
        <w:rPr>
          <w:rFonts w:ascii="Times New Roman" w:hAnsi="Times New Roman" w:cs="Times New Roman"/>
          <w:b/>
          <w:caps/>
          <w:sz w:val="24"/>
          <w:szCs w:val="24"/>
        </w:rPr>
        <w:t>s</w:t>
      </w:r>
      <w:r w:rsidRPr="009201A5">
        <w:rPr>
          <w:rFonts w:ascii="Times New Roman" w:hAnsi="Times New Roman" w:cs="Times New Roman"/>
          <w:b/>
          <w:caps/>
          <w:sz w:val="24"/>
          <w:szCs w:val="24"/>
        </w:rPr>
        <w:t>:</w:t>
      </w:r>
    </w:p>
    <w:p w:rsidR="009201A5" w:rsidRDefault="009201A5" w:rsidP="00E83A8F">
      <w:pPr>
        <w:rPr>
          <w:rFonts w:ascii="Times New Roman" w:hAnsi="Times New Roman" w:cs="Times New Roman"/>
          <w:sz w:val="24"/>
          <w:szCs w:val="24"/>
        </w:rPr>
      </w:pPr>
      <w:r>
        <w:rPr>
          <w:rFonts w:ascii="Times New Roman" w:hAnsi="Times New Roman" w:cs="Times New Roman"/>
          <w:sz w:val="24"/>
          <w:szCs w:val="24"/>
        </w:rPr>
        <w:t xml:space="preserve">Alina Imran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w:t>
      </w:r>
      <w:r w:rsidR="006470CD">
        <w:rPr>
          <w:rFonts w:ascii="Times New Roman" w:hAnsi="Times New Roman" w:cs="Times New Roman"/>
          <w:sz w:val="24"/>
          <w:szCs w:val="24"/>
        </w:rPr>
        <w:t>(</w:t>
      </w:r>
      <w:hyperlink r:id="rId11" w:history="1">
        <w:r w:rsidRPr="006260B4">
          <w:rPr>
            <w:rStyle w:val="Hyperlink"/>
            <w:rFonts w:ascii="Times New Roman" w:hAnsi="Times New Roman" w:cs="Times New Roman"/>
            <w:sz w:val="24"/>
            <w:szCs w:val="24"/>
          </w:rPr>
          <w:t>alinaimran2001@gmail.com</w:t>
        </w:r>
      </w:hyperlink>
      <w:r>
        <w:rPr>
          <w:rFonts w:ascii="Times New Roman" w:hAnsi="Times New Roman" w:cs="Times New Roman"/>
          <w:sz w:val="24"/>
          <w:szCs w:val="24"/>
        </w:rPr>
        <w:t xml:space="preserve"> )</w:t>
      </w:r>
    </w:p>
    <w:p w:rsidR="009201A5" w:rsidRDefault="009201A5" w:rsidP="00E83A8F">
      <w:pPr>
        <w:rPr>
          <w:rFonts w:ascii="Times New Roman" w:hAnsi="Times New Roman" w:cs="Times New Roman"/>
          <w:sz w:val="24"/>
          <w:szCs w:val="24"/>
        </w:rPr>
      </w:pPr>
      <w:r>
        <w:rPr>
          <w:rFonts w:ascii="Times New Roman" w:hAnsi="Times New Roman" w:cs="Times New Roman"/>
          <w:sz w:val="24"/>
          <w:szCs w:val="24"/>
        </w:rPr>
        <w:t xml:space="preserve">Hafsa Waseem ( </w:t>
      </w:r>
      <w:hyperlink r:id="rId12" w:history="1">
        <w:r w:rsidRPr="006260B4">
          <w:rPr>
            <w:rStyle w:val="Hyperlink"/>
            <w:rFonts w:ascii="Times New Roman" w:hAnsi="Times New Roman" w:cs="Times New Roman"/>
            <w:sz w:val="24"/>
            <w:szCs w:val="24"/>
          </w:rPr>
          <w:t>hafsaawasim2@gmail.com</w:t>
        </w:r>
      </w:hyperlink>
      <w:r>
        <w:rPr>
          <w:rFonts w:ascii="Times New Roman" w:hAnsi="Times New Roman" w:cs="Times New Roman"/>
          <w:sz w:val="24"/>
          <w:szCs w:val="24"/>
        </w:rPr>
        <w:t xml:space="preserve"> )</w:t>
      </w:r>
    </w:p>
    <w:p w:rsidR="00C95737" w:rsidRDefault="009201A5" w:rsidP="00E83A8F">
      <w:pPr>
        <w:rPr>
          <w:rFonts w:ascii="Times New Roman" w:hAnsi="Times New Roman" w:cs="Times New Roman"/>
          <w:sz w:val="24"/>
          <w:szCs w:val="24"/>
        </w:rPr>
      </w:pPr>
      <w:r>
        <w:rPr>
          <w:rFonts w:ascii="Times New Roman" w:hAnsi="Times New Roman" w:cs="Times New Roman"/>
          <w:sz w:val="24"/>
          <w:szCs w:val="24"/>
        </w:rPr>
        <w:t>Muhammad Hussain Raza (</w:t>
      </w:r>
      <w:hyperlink r:id="rId13" w:history="1">
        <w:r w:rsidR="00C95737" w:rsidRPr="006260B4">
          <w:rPr>
            <w:rStyle w:val="Hyperlink"/>
            <w:rFonts w:ascii="Times New Roman" w:hAnsi="Times New Roman" w:cs="Times New Roman"/>
            <w:sz w:val="24"/>
            <w:szCs w:val="24"/>
          </w:rPr>
          <w:t>hussainraza8910@gmail.com</w:t>
        </w:r>
      </w:hyperlink>
      <w:r w:rsidR="00C95737">
        <w:rPr>
          <w:rFonts w:ascii="Times New Roman" w:hAnsi="Times New Roman" w:cs="Times New Roman"/>
          <w:sz w:val="24"/>
          <w:szCs w:val="24"/>
        </w:rPr>
        <w:t xml:space="preserve"> )</w:t>
      </w:r>
    </w:p>
    <w:p w:rsidR="00C95737" w:rsidRDefault="00C95737" w:rsidP="00E83A8F">
      <w:pPr>
        <w:rPr>
          <w:rFonts w:ascii="Times New Roman" w:hAnsi="Times New Roman" w:cs="Times New Roman"/>
          <w:sz w:val="24"/>
          <w:szCs w:val="24"/>
        </w:rPr>
      </w:pPr>
    </w:p>
    <w:p w:rsidR="00C95737" w:rsidRPr="00C95737" w:rsidRDefault="00C95737" w:rsidP="00E83A8F">
      <w:pPr>
        <w:rPr>
          <w:rFonts w:ascii="Times New Roman" w:hAnsi="Times New Roman" w:cs="Times New Roman"/>
          <w:b/>
          <w:sz w:val="24"/>
          <w:szCs w:val="24"/>
        </w:rPr>
      </w:pPr>
      <w:r w:rsidRPr="00C95737">
        <w:rPr>
          <w:rFonts w:ascii="Times New Roman" w:hAnsi="Times New Roman" w:cs="Times New Roman"/>
          <w:b/>
          <w:sz w:val="24"/>
          <w:szCs w:val="24"/>
        </w:rPr>
        <w:t>SUPERVISORS:</w:t>
      </w:r>
    </w:p>
    <w:p w:rsidR="005A3474" w:rsidRDefault="00C95737" w:rsidP="00E83A8F">
      <w:pPr>
        <w:rPr>
          <w:rFonts w:ascii="Times New Roman" w:hAnsi="Times New Roman" w:cs="Times New Roman"/>
          <w:sz w:val="24"/>
          <w:szCs w:val="24"/>
        </w:rPr>
      </w:pPr>
      <w:r>
        <w:rPr>
          <w:rFonts w:ascii="Times New Roman" w:hAnsi="Times New Roman" w:cs="Times New Roman"/>
          <w:sz w:val="24"/>
          <w:szCs w:val="24"/>
        </w:rPr>
        <w:t>Aliya Shujat</w:t>
      </w:r>
    </w:p>
    <w:p w:rsidR="00C95737" w:rsidRDefault="00C95737" w:rsidP="00E83A8F">
      <w:pPr>
        <w:rPr>
          <w:rFonts w:ascii="Times New Roman" w:hAnsi="Times New Roman" w:cs="Times New Roman"/>
          <w:sz w:val="24"/>
          <w:szCs w:val="24"/>
        </w:rPr>
      </w:pPr>
      <w:r>
        <w:rPr>
          <w:rFonts w:ascii="Times New Roman" w:hAnsi="Times New Roman" w:cs="Times New Roman"/>
          <w:sz w:val="24"/>
          <w:szCs w:val="24"/>
        </w:rPr>
        <w:t xml:space="preserve">Shehrish Butt </w:t>
      </w:r>
    </w:p>
    <w:p w:rsidR="00C95737" w:rsidRPr="00C95737" w:rsidRDefault="00C95737" w:rsidP="00E83A8F">
      <w:pPr>
        <w:rPr>
          <w:rFonts w:ascii="Times New Roman" w:hAnsi="Times New Roman" w:cs="Times New Roman"/>
          <w:sz w:val="24"/>
          <w:szCs w:val="24"/>
        </w:rPr>
      </w:pPr>
      <w:r>
        <w:rPr>
          <w:rFonts w:ascii="Times New Roman" w:hAnsi="Times New Roman" w:cs="Times New Roman"/>
          <w:sz w:val="24"/>
          <w:szCs w:val="24"/>
        </w:rPr>
        <w:t xml:space="preserve">Dr. Yahya Noori </w:t>
      </w:r>
      <w:bookmarkStart w:id="0" w:name="_GoBack"/>
      <w:bookmarkEnd w:id="0"/>
    </w:p>
    <w:sectPr w:rsidR="00C95737" w:rsidRPr="00C95737" w:rsidSect="005A347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68" w:rsidRDefault="00CC6468" w:rsidP="009201A5">
      <w:pPr>
        <w:spacing w:after="0" w:line="240" w:lineRule="auto"/>
      </w:pPr>
      <w:r>
        <w:separator/>
      </w:r>
    </w:p>
  </w:endnote>
  <w:endnote w:type="continuationSeparator" w:id="0">
    <w:p w:rsidR="00CC6468" w:rsidRDefault="00CC6468" w:rsidP="0092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68" w:rsidRDefault="00CC6468" w:rsidP="009201A5">
      <w:pPr>
        <w:spacing w:after="0" w:line="240" w:lineRule="auto"/>
      </w:pPr>
      <w:r>
        <w:separator/>
      </w:r>
    </w:p>
  </w:footnote>
  <w:footnote w:type="continuationSeparator" w:id="0">
    <w:p w:rsidR="00CC6468" w:rsidRDefault="00CC6468" w:rsidP="00920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1365"/>
    <w:multiLevelType w:val="hybridMultilevel"/>
    <w:tmpl w:val="F72CD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71A71"/>
    <w:multiLevelType w:val="hybridMultilevel"/>
    <w:tmpl w:val="3308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90DA3"/>
    <w:multiLevelType w:val="hybridMultilevel"/>
    <w:tmpl w:val="78B8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87ED5"/>
    <w:multiLevelType w:val="hybridMultilevel"/>
    <w:tmpl w:val="09E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90F07"/>
    <w:multiLevelType w:val="hybridMultilevel"/>
    <w:tmpl w:val="61405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179D9"/>
    <w:multiLevelType w:val="hybridMultilevel"/>
    <w:tmpl w:val="B928BC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757BB4"/>
    <w:multiLevelType w:val="hybridMultilevel"/>
    <w:tmpl w:val="BEAC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31527"/>
    <w:multiLevelType w:val="hybridMultilevel"/>
    <w:tmpl w:val="2F84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F944E2"/>
    <w:multiLevelType w:val="hybridMultilevel"/>
    <w:tmpl w:val="CC58EA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0A0819"/>
    <w:multiLevelType w:val="hybridMultilevel"/>
    <w:tmpl w:val="8B1A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ED141B"/>
    <w:multiLevelType w:val="hybridMultilevel"/>
    <w:tmpl w:val="7660E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5"/>
  </w:num>
  <w:num w:numId="5">
    <w:abstractNumId w:val="4"/>
  </w:num>
  <w:num w:numId="6">
    <w:abstractNumId w:val="2"/>
  </w:num>
  <w:num w:numId="7">
    <w:abstractNumId w:val="7"/>
  </w:num>
  <w:num w:numId="8">
    <w:abstractNumId w:val="6"/>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E8"/>
    <w:rsid w:val="000D67A7"/>
    <w:rsid w:val="004D6DA6"/>
    <w:rsid w:val="004E6118"/>
    <w:rsid w:val="004F51FD"/>
    <w:rsid w:val="005A3474"/>
    <w:rsid w:val="005F0ABB"/>
    <w:rsid w:val="006470CD"/>
    <w:rsid w:val="00895668"/>
    <w:rsid w:val="009201A5"/>
    <w:rsid w:val="00BC04E8"/>
    <w:rsid w:val="00C95737"/>
    <w:rsid w:val="00CC6468"/>
    <w:rsid w:val="00D401D2"/>
    <w:rsid w:val="00D6629C"/>
    <w:rsid w:val="00E5087D"/>
    <w:rsid w:val="00E83A8F"/>
    <w:rsid w:val="00F02087"/>
    <w:rsid w:val="00F2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68"/>
  </w:style>
  <w:style w:type="paragraph" w:styleId="Heading1">
    <w:name w:val="heading 1"/>
    <w:basedOn w:val="Normal"/>
    <w:next w:val="Normal"/>
    <w:link w:val="Heading1Char"/>
    <w:uiPriority w:val="9"/>
    <w:qFormat/>
    <w:rsid w:val="004F5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4E8"/>
    <w:rPr>
      <w:rFonts w:ascii="Tahoma" w:hAnsi="Tahoma" w:cs="Tahoma"/>
      <w:sz w:val="16"/>
      <w:szCs w:val="16"/>
    </w:rPr>
  </w:style>
  <w:style w:type="character" w:customStyle="1" w:styleId="Heading1Char">
    <w:name w:val="Heading 1 Char"/>
    <w:basedOn w:val="DefaultParagraphFont"/>
    <w:link w:val="Heading1"/>
    <w:uiPriority w:val="9"/>
    <w:rsid w:val="004F51F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F5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51F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E83A8F"/>
    <w:pPr>
      <w:ind w:left="720"/>
      <w:contextualSpacing/>
    </w:pPr>
  </w:style>
  <w:style w:type="table" w:customStyle="1" w:styleId="GridTable5DarkAccent3">
    <w:name w:val="Grid Table 5 Dark Accent 3"/>
    <w:basedOn w:val="TableNormal"/>
    <w:uiPriority w:val="50"/>
    <w:rsid w:val="0089566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Header">
    <w:name w:val="header"/>
    <w:basedOn w:val="Normal"/>
    <w:link w:val="HeaderChar"/>
    <w:uiPriority w:val="99"/>
    <w:unhideWhenUsed/>
    <w:rsid w:val="0092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A5"/>
  </w:style>
  <w:style w:type="paragraph" w:styleId="Footer">
    <w:name w:val="footer"/>
    <w:basedOn w:val="Normal"/>
    <w:link w:val="FooterChar"/>
    <w:uiPriority w:val="99"/>
    <w:unhideWhenUsed/>
    <w:rsid w:val="0092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A5"/>
  </w:style>
  <w:style w:type="character" w:styleId="Hyperlink">
    <w:name w:val="Hyperlink"/>
    <w:basedOn w:val="DefaultParagraphFont"/>
    <w:uiPriority w:val="99"/>
    <w:unhideWhenUsed/>
    <w:rsid w:val="009201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668"/>
  </w:style>
  <w:style w:type="paragraph" w:styleId="Heading1">
    <w:name w:val="heading 1"/>
    <w:basedOn w:val="Normal"/>
    <w:next w:val="Normal"/>
    <w:link w:val="Heading1Char"/>
    <w:uiPriority w:val="9"/>
    <w:qFormat/>
    <w:rsid w:val="004F5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4E8"/>
    <w:rPr>
      <w:rFonts w:ascii="Tahoma" w:hAnsi="Tahoma" w:cs="Tahoma"/>
      <w:sz w:val="16"/>
      <w:szCs w:val="16"/>
    </w:rPr>
  </w:style>
  <w:style w:type="character" w:customStyle="1" w:styleId="Heading1Char">
    <w:name w:val="Heading 1 Char"/>
    <w:basedOn w:val="DefaultParagraphFont"/>
    <w:link w:val="Heading1"/>
    <w:uiPriority w:val="9"/>
    <w:rsid w:val="004F51FD"/>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F5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51F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E83A8F"/>
    <w:pPr>
      <w:ind w:left="720"/>
      <w:contextualSpacing/>
    </w:pPr>
  </w:style>
  <w:style w:type="table" w:customStyle="1" w:styleId="GridTable5DarkAccent3">
    <w:name w:val="Grid Table 5 Dark Accent 3"/>
    <w:basedOn w:val="TableNormal"/>
    <w:uiPriority w:val="50"/>
    <w:rsid w:val="0089566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Header">
    <w:name w:val="header"/>
    <w:basedOn w:val="Normal"/>
    <w:link w:val="HeaderChar"/>
    <w:uiPriority w:val="99"/>
    <w:unhideWhenUsed/>
    <w:rsid w:val="0092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A5"/>
  </w:style>
  <w:style w:type="paragraph" w:styleId="Footer">
    <w:name w:val="footer"/>
    <w:basedOn w:val="Normal"/>
    <w:link w:val="FooterChar"/>
    <w:uiPriority w:val="99"/>
    <w:unhideWhenUsed/>
    <w:rsid w:val="0092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A5"/>
  </w:style>
  <w:style w:type="character" w:styleId="Hyperlink">
    <w:name w:val="Hyperlink"/>
    <w:basedOn w:val="DefaultParagraphFont"/>
    <w:uiPriority w:val="99"/>
    <w:unhideWhenUsed/>
    <w:rsid w:val="009201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ussainraza89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afsaawasim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inaimran200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8</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Lab Student Account</dc:creator>
  <cp:lastModifiedBy>Digital Lab Student Account</cp:lastModifiedBy>
  <cp:revision>4</cp:revision>
  <dcterms:created xsi:type="dcterms:W3CDTF">2023-05-26T04:21:00Z</dcterms:created>
  <dcterms:modified xsi:type="dcterms:W3CDTF">2023-05-27T08:02:00Z</dcterms:modified>
</cp:coreProperties>
</file>